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AA403" w14:textId="7E6A60BA" w:rsidR="00987E17" w:rsidRPr="00090BA0" w:rsidRDefault="00987E17" w:rsidP="00A70102">
      <w:pPr>
        <w:spacing w:beforeLines="50" w:before="156" w:afterLines="50" w:after="156" w:line="540" w:lineRule="exact"/>
        <w:jc w:val="center"/>
        <w:rPr>
          <w:rFonts w:ascii="方正小标宋简体" w:eastAsia="方正小标宋简体" w:cstheme="minorBidi"/>
          <w:sz w:val="36"/>
          <w:szCs w:val="36"/>
        </w:rPr>
      </w:pPr>
      <w:r w:rsidRPr="00090BA0">
        <w:rPr>
          <w:rFonts w:ascii="方正小标宋简体" w:eastAsia="方正小标宋简体" w:cstheme="minorBidi" w:hint="eastAsia"/>
          <w:sz w:val="36"/>
          <w:szCs w:val="36"/>
        </w:rPr>
        <w:t>2</w:t>
      </w:r>
      <w:r w:rsidRPr="00090BA0">
        <w:rPr>
          <w:rFonts w:ascii="方正小标宋简体" w:eastAsia="方正小标宋简体" w:cstheme="minorBidi"/>
          <w:sz w:val="36"/>
          <w:szCs w:val="36"/>
        </w:rPr>
        <w:t>-3</w:t>
      </w:r>
      <w:r w:rsidR="00064189">
        <w:rPr>
          <w:rFonts w:ascii="方正小标宋简体" w:eastAsia="方正小标宋简体" w:cstheme="minorBidi" w:hint="eastAsia"/>
          <w:sz w:val="36"/>
          <w:szCs w:val="36"/>
        </w:rPr>
        <w:t>拔尖创新人才培养</w:t>
      </w:r>
      <w:bookmarkStart w:id="0" w:name="_GoBack"/>
      <w:bookmarkEnd w:id="0"/>
    </w:p>
    <w:p w14:paraId="160BE870" w14:textId="13D71C46" w:rsidR="00FB4E1C" w:rsidRDefault="001E7E77" w:rsidP="00A70102">
      <w:pPr>
        <w:spacing w:before="50" w:after="50" w:line="540" w:lineRule="exact"/>
        <w:jc w:val="center"/>
        <w:rPr>
          <w:rFonts w:eastAsia="仿宋_GB2312"/>
          <w:sz w:val="32"/>
          <w:szCs w:val="32"/>
        </w:rPr>
      </w:pPr>
      <w:r w:rsidRPr="00090BA0">
        <w:rPr>
          <w:rFonts w:ascii="方正小标宋简体" w:eastAsia="方正小标宋简体" w:cstheme="minorBidi" w:hint="eastAsia"/>
          <w:sz w:val="36"/>
          <w:szCs w:val="36"/>
        </w:rPr>
        <w:t>学生活动</w:t>
      </w:r>
      <w:r w:rsidR="00987E17" w:rsidRPr="00090BA0">
        <w:rPr>
          <w:rFonts w:ascii="方正小标宋简体" w:eastAsia="方正小标宋简体" w:cstheme="minorBidi" w:hint="eastAsia"/>
          <w:sz w:val="36"/>
          <w:szCs w:val="36"/>
        </w:rPr>
        <w:t>（第二课堂）</w:t>
      </w:r>
      <w:r w:rsidR="00611AF9">
        <w:rPr>
          <w:rFonts w:ascii="方正小标宋简体" w:eastAsia="方正小标宋简体" w:cstheme="minorBidi" w:hint="eastAsia"/>
          <w:sz w:val="36"/>
          <w:szCs w:val="36"/>
        </w:rPr>
        <w:t>专项</w:t>
      </w:r>
      <w:r w:rsidR="00611AF9">
        <w:rPr>
          <w:rFonts w:ascii="方正小标宋简体" w:eastAsia="方正小标宋简体" w:cstheme="minorBidi"/>
          <w:sz w:val="36"/>
          <w:szCs w:val="36"/>
        </w:rPr>
        <w:t>经费</w:t>
      </w:r>
      <w:r w:rsidRPr="00090BA0">
        <w:rPr>
          <w:rFonts w:ascii="方正小标宋简体" w:eastAsia="方正小标宋简体" w:cstheme="minorBidi" w:hint="eastAsia"/>
          <w:sz w:val="36"/>
          <w:szCs w:val="36"/>
        </w:rPr>
        <w:t>申报管理规则</w:t>
      </w:r>
    </w:p>
    <w:p w14:paraId="61E0D23F" w14:textId="77777777" w:rsidR="00FB4E1C" w:rsidRPr="00090BA0" w:rsidRDefault="00FB4E1C" w:rsidP="00090BA0">
      <w:pPr>
        <w:pStyle w:val="a3"/>
        <w:adjustRightInd w:val="0"/>
        <w:snapToGrid w:val="0"/>
        <w:spacing w:line="540" w:lineRule="exact"/>
        <w:ind w:firstLine="560"/>
        <w:outlineLvl w:val="0"/>
        <w:rPr>
          <w:rFonts w:ascii="黑体" w:eastAsia="黑体" w:hAnsi="黑体" w:cs="Times New Roman"/>
          <w:sz w:val="28"/>
          <w:szCs w:val="28"/>
        </w:rPr>
      </w:pPr>
      <w:r w:rsidRPr="00090BA0">
        <w:rPr>
          <w:rFonts w:ascii="黑体" w:eastAsia="黑体" w:hAnsi="黑体" w:cs="Times New Roman" w:hint="eastAsia"/>
          <w:sz w:val="28"/>
          <w:szCs w:val="28"/>
        </w:rPr>
        <w:t>一、经费资助方向</w:t>
      </w:r>
    </w:p>
    <w:p w14:paraId="08EEB89F" w14:textId="77777777" w:rsidR="00FB4E1C" w:rsidRPr="00090BA0" w:rsidRDefault="00FB4E1C" w:rsidP="00090BA0">
      <w:pPr>
        <w:spacing w:line="540" w:lineRule="exact"/>
        <w:ind w:firstLine="709"/>
        <w:rPr>
          <w:rFonts w:eastAsia="仿宋_GB2312"/>
          <w:sz w:val="28"/>
          <w:szCs w:val="28"/>
        </w:rPr>
      </w:pPr>
      <w:r w:rsidRPr="00090BA0">
        <w:rPr>
          <w:rFonts w:eastAsia="仿宋_GB2312" w:hint="eastAsia"/>
          <w:sz w:val="28"/>
          <w:szCs w:val="28"/>
        </w:rPr>
        <w:t>该类</w:t>
      </w:r>
      <w:r w:rsidRPr="00090BA0">
        <w:rPr>
          <w:rFonts w:eastAsia="仿宋_GB2312"/>
          <w:sz w:val="28"/>
          <w:szCs w:val="28"/>
        </w:rPr>
        <w:t>经费</w:t>
      </w:r>
      <w:r w:rsidRPr="00090BA0">
        <w:rPr>
          <w:rFonts w:eastAsia="仿宋_GB2312" w:hint="eastAsia"/>
          <w:sz w:val="28"/>
          <w:szCs w:val="28"/>
        </w:rPr>
        <w:t>用于</w:t>
      </w:r>
      <w:r w:rsidRPr="00090BA0">
        <w:rPr>
          <w:rFonts w:eastAsia="仿宋_GB2312"/>
          <w:sz w:val="28"/>
          <w:szCs w:val="28"/>
        </w:rPr>
        <w:t>资助</w:t>
      </w:r>
      <w:r w:rsidRPr="00090BA0">
        <w:rPr>
          <w:rFonts w:eastAsia="仿宋_GB2312" w:hint="eastAsia"/>
          <w:sz w:val="28"/>
          <w:szCs w:val="28"/>
        </w:rPr>
        <w:t>各类学生教育与活动事项。类别设置分为三个等级：一级类别拔尖创新人才培养，二级</w:t>
      </w:r>
      <w:r w:rsidRPr="00090BA0">
        <w:rPr>
          <w:rFonts w:eastAsia="仿宋_GB2312"/>
          <w:sz w:val="28"/>
          <w:szCs w:val="28"/>
        </w:rPr>
        <w:t>类别</w:t>
      </w:r>
      <w:r w:rsidRPr="00090BA0">
        <w:rPr>
          <w:rFonts w:eastAsia="仿宋_GB2312" w:hint="eastAsia"/>
          <w:sz w:val="28"/>
          <w:szCs w:val="28"/>
        </w:rPr>
        <w:t>学生活动（第二课堂），</w:t>
      </w:r>
      <w:r w:rsidR="00F3013E" w:rsidRPr="00090BA0">
        <w:rPr>
          <w:rFonts w:eastAsia="仿宋_GB2312"/>
          <w:sz w:val="28"/>
          <w:szCs w:val="28"/>
        </w:rPr>
        <w:t>三级类别</w:t>
      </w:r>
      <w:r w:rsidR="00F3013E" w:rsidRPr="00090BA0">
        <w:rPr>
          <w:rFonts w:eastAsia="仿宋_GB2312" w:hint="eastAsia"/>
          <w:sz w:val="28"/>
          <w:szCs w:val="28"/>
        </w:rPr>
        <w:t>包括</w:t>
      </w:r>
      <w:r w:rsidRPr="00090BA0">
        <w:rPr>
          <w:rFonts w:eastAsia="仿宋_GB2312" w:hint="eastAsia"/>
          <w:sz w:val="28"/>
          <w:szCs w:val="28"/>
        </w:rPr>
        <w:t>思想</w:t>
      </w:r>
      <w:r w:rsidRPr="00090BA0">
        <w:rPr>
          <w:rFonts w:eastAsia="仿宋_GB2312"/>
          <w:sz w:val="28"/>
          <w:szCs w:val="28"/>
        </w:rPr>
        <w:t>教育与引导、学习与学术发展、</w:t>
      </w:r>
      <w:r w:rsidRPr="00090BA0">
        <w:rPr>
          <w:rFonts w:eastAsia="仿宋_GB2312" w:hint="eastAsia"/>
          <w:sz w:val="28"/>
          <w:szCs w:val="28"/>
        </w:rPr>
        <w:t>综合素质</w:t>
      </w:r>
      <w:r w:rsidR="00F3013E" w:rsidRPr="00090BA0">
        <w:rPr>
          <w:rFonts w:eastAsia="仿宋_GB2312"/>
          <w:sz w:val="28"/>
          <w:szCs w:val="28"/>
        </w:rPr>
        <w:t>培养</w:t>
      </w:r>
      <w:r w:rsidR="00F3013E" w:rsidRPr="00090BA0">
        <w:rPr>
          <w:rFonts w:eastAsia="仿宋_GB2312" w:hint="eastAsia"/>
          <w:sz w:val="28"/>
          <w:szCs w:val="28"/>
        </w:rPr>
        <w:t>三个</w:t>
      </w:r>
      <w:r w:rsidR="00F3013E" w:rsidRPr="00090BA0">
        <w:rPr>
          <w:rFonts w:eastAsia="仿宋_GB2312"/>
          <w:sz w:val="28"/>
          <w:szCs w:val="28"/>
        </w:rPr>
        <w:t>类别。</w:t>
      </w:r>
    </w:p>
    <w:p w14:paraId="492D574B" w14:textId="77777777" w:rsidR="00FB4E1C" w:rsidRPr="00090BA0" w:rsidRDefault="003E6AC6" w:rsidP="00090BA0">
      <w:pPr>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（一）</w:t>
      </w:r>
      <w:r w:rsidR="00F3013E" w:rsidRPr="00090BA0">
        <w:rPr>
          <w:rFonts w:ascii="楷体_GB2312" w:eastAsia="楷体_GB2312" w:hAnsi="黑体" w:hint="eastAsia"/>
          <w:sz w:val="28"/>
          <w:szCs w:val="28"/>
        </w:rPr>
        <w:t>思想</w:t>
      </w:r>
      <w:r w:rsidR="00F3013E" w:rsidRPr="00090BA0">
        <w:rPr>
          <w:rFonts w:ascii="楷体_GB2312" w:eastAsia="楷体_GB2312" w:hAnsi="黑体"/>
          <w:sz w:val="28"/>
          <w:szCs w:val="28"/>
        </w:rPr>
        <w:t>教育</w:t>
      </w:r>
      <w:r w:rsidR="00F3013E" w:rsidRPr="00090BA0">
        <w:rPr>
          <w:rFonts w:ascii="楷体_GB2312" w:eastAsia="楷体_GB2312" w:hAnsi="黑体" w:hint="eastAsia"/>
          <w:sz w:val="28"/>
          <w:szCs w:val="28"/>
        </w:rPr>
        <w:t>与</w:t>
      </w:r>
      <w:r w:rsidR="00F3013E" w:rsidRPr="00090BA0">
        <w:rPr>
          <w:rFonts w:ascii="楷体_GB2312" w:eastAsia="楷体_GB2312" w:hAnsi="黑体"/>
          <w:sz w:val="28"/>
          <w:szCs w:val="28"/>
        </w:rPr>
        <w:t>引导</w:t>
      </w:r>
    </w:p>
    <w:p w14:paraId="6B7AC68A" w14:textId="77777777" w:rsidR="00F3013E" w:rsidRPr="00090BA0" w:rsidRDefault="00F3013E" w:rsidP="00090BA0">
      <w:pPr>
        <w:spacing w:line="540" w:lineRule="exact"/>
        <w:ind w:firstLine="709"/>
        <w:rPr>
          <w:rFonts w:eastAsia="仿宋_GB2312"/>
          <w:sz w:val="28"/>
          <w:szCs w:val="28"/>
        </w:rPr>
      </w:pPr>
      <w:r w:rsidRPr="00090BA0">
        <w:rPr>
          <w:rFonts w:eastAsia="仿宋_GB2312" w:hint="eastAsia"/>
          <w:sz w:val="28"/>
          <w:szCs w:val="28"/>
        </w:rPr>
        <w:t>主要资助培养单位或相关职能部门开展思想教育与引导类学生教育活动。具体包括理想信念教育、社会主义核心价值观教育、中华优秀传统文化、革命文化、社会主义先进文化教育等。</w:t>
      </w:r>
    </w:p>
    <w:p w14:paraId="601F845B" w14:textId="77777777" w:rsidR="00F3013E" w:rsidRPr="00090BA0" w:rsidRDefault="003E6AC6" w:rsidP="00090BA0">
      <w:pPr>
        <w:tabs>
          <w:tab w:val="left" w:pos="5172"/>
        </w:tabs>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（二）</w:t>
      </w:r>
      <w:r w:rsidR="00F3013E" w:rsidRPr="00090BA0">
        <w:rPr>
          <w:rFonts w:ascii="楷体_GB2312" w:eastAsia="楷体_GB2312" w:hAnsi="黑体" w:hint="eastAsia"/>
          <w:sz w:val="28"/>
          <w:szCs w:val="28"/>
        </w:rPr>
        <w:t>学习</w:t>
      </w:r>
      <w:r w:rsidR="00F3013E" w:rsidRPr="00090BA0">
        <w:rPr>
          <w:rFonts w:ascii="楷体_GB2312" w:eastAsia="楷体_GB2312" w:hAnsi="黑体"/>
          <w:sz w:val="28"/>
          <w:szCs w:val="28"/>
        </w:rPr>
        <w:t>与</w:t>
      </w:r>
      <w:r w:rsidR="00F3013E" w:rsidRPr="00090BA0">
        <w:rPr>
          <w:rFonts w:ascii="楷体_GB2312" w:eastAsia="楷体_GB2312" w:hAnsi="黑体" w:hint="eastAsia"/>
          <w:sz w:val="28"/>
          <w:szCs w:val="28"/>
        </w:rPr>
        <w:t>学术</w:t>
      </w:r>
      <w:r w:rsidR="00F3013E" w:rsidRPr="00090BA0">
        <w:rPr>
          <w:rFonts w:ascii="楷体_GB2312" w:eastAsia="楷体_GB2312" w:hAnsi="黑体"/>
          <w:sz w:val="28"/>
          <w:szCs w:val="28"/>
        </w:rPr>
        <w:t>发展</w:t>
      </w:r>
      <w:r w:rsidR="008A26AD" w:rsidRPr="00090BA0">
        <w:rPr>
          <w:rFonts w:ascii="楷体_GB2312" w:eastAsia="楷体_GB2312" w:hAnsi="黑体"/>
          <w:sz w:val="28"/>
          <w:szCs w:val="28"/>
        </w:rPr>
        <w:tab/>
      </w:r>
    </w:p>
    <w:p w14:paraId="34258A60" w14:textId="77777777" w:rsidR="003E6AC6" w:rsidRPr="00090BA0" w:rsidRDefault="003E6AC6" w:rsidP="00090BA0">
      <w:pPr>
        <w:spacing w:line="540" w:lineRule="exact"/>
        <w:ind w:firstLine="709"/>
        <w:rPr>
          <w:rFonts w:eastAsia="仿宋_GB2312"/>
          <w:sz w:val="28"/>
          <w:szCs w:val="28"/>
        </w:rPr>
      </w:pPr>
      <w:r w:rsidRPr="00090BA0">
        <w:rPr>
          <w:rFonts w:eastAsia="仿宋_GB2312" w:hint="eastAsia"/>
          <w:sz w:val="28"/>
          <w:szCs w:val="28"/>
        </w:rPr>
        <w:t>主要资助培养单位或相关职能部门开展学习与学术发展类学生教育活动。具体包括围绕各学科第一课堂的专业学习内容与学术研究，开展学业规划指导、专业思想教育、学业咨询辅导、学术论坛、学科竞赛、引导升学留学等各类导学、助学、辅学、促学工作。</w:t>
      </w:r>
    </w:p>
    <w:p w14:paraId="1F3A4D42" w14:textId="77777777" w:rsidR="00F3013E" w:rsidRPr="00090BA0" w:rsidRDefault="003E6AC6" w:rsidP="00090BA0">
      <w:pPr>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（三）综合素质</w:t>
      </w:r>
      <w:r w:rsidRPr="00090BA0">
        <w:rPr>
          <w:rFonts w:ascii="楷体_GB2312" w:eastAsia="楷体_GB2312" w:hAnsi="黑体"/>
          <w:sz w:val="28"/>
          <w:szCs w:val="28"/>
        </w:rPr>
        <w:t>培养</w:t>
      </w:r>
    </w:p>
    <w:p w14:paraId="1AB2A24A" w14:textId="77777777" w:rsidR="003E6AC6" w:rsidRPr="00090BA0" w:rsidRDefault="003E6AC6" w:rsidP="00090BA0">
      <w:pPr>
        <w:spacing w:line="540" w:lineRule="exact"/>
        <w:ind w:firstLine="709"/>
        <w:rPr>
          <w:rFonts w:eastAsia="仿宋_GB2312"/>
          <w:sz w:val="28"/>
          <w:szCs w:val="28"/>
        </w:rPr>
      </w:pPr>
      <w:r w:rsidRPr="00090BA0">
        <w:rPr>
          <w:rFonts w:eastAsia="仿宋_GB2312" w:hint="eastAsia"/>
          <w:sz w:val="28"/>
          <w:szCs w:val="28"/>
        </w:rPr>
        <w:t>主要资助培养单位或</w:t>
      </w:r>
      <w:r w:rsidRPr="00090BA0">
        <w:rPr>
          <w:rFonts w:eastAsia="仿宋_GB2312"/>
          <w:sz w:val="28"/>
          <w:szCs w:val="28"/>
        </w:rPr>
        <w:t>相关职能部门开展</w:t>
      </w:r>
      <w:r w:rsidRPr="00090BA0">
        <w:rPr>
          <w:rFonts w:eastAsia="仿宋_GB2312" w:hint="eastAsia"/>
          <w:sz w:val="28"/>
          <w:szCs w:val="28"/>
        </w:rPr>
        <w:t>综合素质培养类学生教育活动。具体包括审美体知教育、生命健康教育、道德情感教育等。</w:t>
      </w:r>
    </w:p>
    <w:p w14:paraId="5208A508" w14:textId="77777777" w:rsidR="00A31614" w:rsidRPr="00090BA0" w:rsidRDefault="00A31614" w:rsidP="00090BA0">
      <w:pPr>
        <w:spacing w:line="540" w:lineRule="exact"/>
        <w:ind w:firstLine="709"/>
        <w:rPr>
          <w:rFonts w:eastAsia="仿宋_GB2312"/>
          <w:sz w:val="28"/>
          <w:szCs w:val="28"/>
        </w:rPr>
      </w:pPr>
      <w:r w:rsidRPr="00090BA0">
        <w:rPr>
          <w:rFonts w:eastAsia="仿宋_GB2312" w:hint="eastAsia"/>
          <w:sz w:val="28"/>
          <w:szCs w:val="28"/>
        </w:rPr>
        <w:t>不重复支持已在学校非第二课堂类“拔尖创新人才培养”重点发展项目立项的项目。</w:t>
      </w:r>
    </w:p>
    <w:p w14:paraId="30B00DEE" w14:textId="77777777" w:rsidR="003E6AC6" w:rsidRPr="00090BA0" w:rsidRDefault="003E6AC6" w:rsidP="00090BA0">
      <w:pPr>
        <w:pStyle w:val="a3"/>
        <w:adjustRightInd w:val="0"/>
        <w:snapToGrid w:val="0"/>
        <w:spacing w:line="540" w:lineRule="exact"/>
        <w:ind w:firstLine="560"/>
        <w:outlineLvl w:val="0"/>
        <w:rPr>
          <w:rFonts w:ascii="黑体" w:eastAsia="黑体" w:hAnsi="黑体" w:cs="Times New Roman"/>
          <w:sz w:val="28"/>
          <w:szCs w:val="28"/>
        </w:rPr>
      </w:pPr>
      <w:r w:rsidRPr="00090BA0">
        <w:rPr>
          <w:rFonts w:ascii="黑体" w:eastAsia="黑体" w:hAnsi="黑体" w:cs="Times New Roman" w:hint="eastAsia"/>
          <w:sz w:val="28"/>
          <w:szCs w:val="28"/>
        </w:rPr>
        <w:t>二、经费资助标准及开支范围</w:t>
      </w:r>
    </w:p>
    <w:p w14:paraId="6D133E1F" w14:textId="77777777" w:rsidR="003E6AC6" w:rsidRPr="00090BA0" w:rsidRDefault="003E6AC6" w:rsidP="00090BA0">
      <w:pPr>
        <w:spacing w:line="540" w:lineRule="exact"/>
        <w:ind w:firstLine="709"/>
        <w:rPr>
          <w:rFonts w:eastAsia="仿宋_GB2312"/>
          <w:sz w:val="28"/>
          <w:szCs w:val="28"/>
        </w:rPr>
      </w:pPr>
      <w:r w:rsidRPr="00090BA0">
        <w:rPr>
          <w:rFonts w:eastAsia="仿宋_GB2312" w:hint="eastAsia"/>
          <w:sz w:val="28"/>
          <w:szCs w:val="28"/>
        </w:rPr>
        <w:t>（一）</w:t>
      </w:r>
      <w:r w:rsidR="00FD0493" w:rsidRPr="00090BA0">
        <w:rPr>
          <w:rFonts w:eastAsia="仿宋_GB2312"/>
          <w:sz w:val="28"/>
          <w:szCs w:val="28"/>
        </w:rPr>
        <w:tab/>
      </w:r>
      <w:r w:rsidR="00DF51DB" w:rsidRPr="00090BA0">
        <w:rPr>
          <w:rFonts w:eastAsia="仿宋_GB2312" w:hint="eastAsia"/>
          <w:sz w:val="28"/>
          <w:szCs w:val="28"/>
        </w:rPr>
        <w:t>根据所申报项目的实施方案和实际需求组织专家评审，具</w:t>
      </w:r>
      <w:r w:rsidR="00DF51DB" w:rsidRPr="00090BA0">
        <w:rPr>
          <w:rFonts w:eastAsia="仿宋_GB2312" w:hint="eastAsia"/>
          <w:sz w:val="28"/>
          <w:szCs w:val="28"/>
        </w:rPr>
        <w:lastRenderedPageBreak/>
        <w:t>体资助金额以评审结果为主。</w:t>
      </w:r>
    </w:p>
    <w:p w14:paraId="1643233A" w14:textId="03F313DD" w:rsidR="00E42120" w:rsidRPr="00090BA0" w:rsidRDefault="00E42120" w:rsidP="00090BA0">
      <w:pPr>
        <w:spacing w:line="540" w:lineRule="exact"/>
        <w:ind w:firstLine="709"/>
        <w:rPr>
          <w:rFonts w:eastAsia="仿宋_GB2312"/>
          <w:sz w:val="28"/>
          <w:szCs w:val="28"/>
        </w:rPr>
      </w:pPr>
      <w:r w:rsidRPr="00090BA0">
        <w:rPr>
          <w:rFonts w:eastAsia="仿宋_GB2312" w:hint="eastAsia"/>
          <w:sz w:val="28"/>
          <w:szCs w:val="28"/>
        </w:rPr>
        <w:t>（二）经费可支出范围包括：校内人员专家费、评审费，办公费，印刷费，手续费，邮电费，差旅费，出国（境）费，租赁费，会议费，培训费，专用材料购置费，劳务费（劳务费额度控制在项目资助金额的</w:t>
      </w:r>
      <w:r w:rsidRPr="00090BA0">
        <w:rPr>
          <w:rFonts w:eastAsia="仿宋_GB2312"/>
          <w:sz w:val="28"/>
          <w:szCs w:val="28"/>
        </w:rPr>
        <w:t>30%</w:t>
      </w:r>
      <w:r w:rsidRPr="00090BA0">
        <w:rPr>
          <w:rFonts w:eastAsia="仿宋_GB2312" w:hint="eastAsia"/>
          <w:sz w:val="28"/>
          <w:szCs w:val="28"/>
        </w:rPr>
        <w:t>以内），其他交通费用，其他公用支出，助学金。</w:t>
      </w:r>
    </w:p>
    <w:p w14:paraId="554EBB91" w14:textId="1F4DBE75" w:rsidR="00E42120" w:rsidRPr="00090BA0" w:rsidRDefault="00E42120" w:rsidP="00090BA0">
      <w:pPr>
        <w:spacing w:line="540" w:lineRule="exact"/>
        <w:ind w:firstLine="709"/>
        <w:rPr>
          <w:rFonts w:eastAsia="仿宋_GB2312"/>
          <w:sz w:val="28"/>
          <w:szCs w:val="28"/>
        </w:rPr>
      </w:pPr>
      <w:r w:rsidRPr="00090BA0">
        <w:rPr>
          <w:rFonts w:eastAsia="仿宋_GB2312" w:hint="eastAsia"/>
          <w:sz w:val="28"/>
          <w:szCs w:val="28"/>
        </w:rPr>
        <w:t>（三）经费不用于水电费、咨询费、设备购置费（含软件购置、大批量的图书购置）、维修改造费、委托业务费、税金及附加费用、以及发放学校工作人员绩效。</w:t>
      </w:r>
    </w:p>
    <w:p w14:paraId="487E8936" w14:textId="77777777" w:rsidR="003E6AC6" w:rsidRPr="00090BA0" w:rsidRDefault="003E6AC6" w:rsidP="00090BA0">
      <w:pPr>
        <w:pStyle w:val="a3"/>
        <w:adjustRightInd w:val="0"/>
        <w:snapToGrid w:val="0"/>
        <w:spacing w:line="540" w:lineRule="exact"/>
        <w:ind w:firstLine="560"/>
        <w:outlineLvl w:val="0"/>
        <w:rPr>
          <w:rFonts w:ascii="黑体" w:eastAsia="黑体" w:hAnsi="黑体" w:cs="Times New Roman"/>
          <w:sz w:val="28"/>
          <w:szCs w:val="28"/>
        </w:rPr>
      </w:pPr>
      <w:r w:rsidRPr="00090BA0">
        <w:rPr>
          <w:rFonts w:ascii="黑体" w:eastAsia="黑体" w:hAnsi="黑体" w:cs="Times New Roman" w:hint="eastAsia"/>
          <w:sz w:val="28"/>
          <w:szCs w:val="28"/>
        </w:rPr>
        <w:t>三、项目评审的原则、标准和程序</w:t>
      </w:r>
    </w:p>
    <w:p w14:paraId="3962A6CC" w14:textId="77777777" w:rsidR="00A31614" w:rsidRPr="00090BA0" w:rsidRDefault="00A31614" w:rsidP="00090BA0">
      <w:pPr>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（一）评审原则与标准</w:t>
      </w:r>
    </w:p>
    <w:p w14:paraId="18A5B335"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第二课堂重点发展项目的评审主要通过组织专家评审的方式进行。评审将根据以下原则和标准，择优立项：</w:t>
      </w:r>
    </w:p>
    <w:p w14:paraId="27D8BC97" w14:textId="77777777" w:rsidR="003E6AC6" w:rsidRPr="00090BA0" w:rsidRDefault="00D302CD" w:rsidP="00090BA0">
      <w:pPr>
        <w:spacing w:line="540" w:lineRule="exact"/>
        <w:ind w:firstLine="709"/>
        <w:rPr>
          <w:rFonts w:eastAsia="仿宋_GB2312"/>
          <w:sz w:val="28"/>
          <w:szCs w:val="28"/>
        </w:rPr>
      </w:pPr>
      <w:r w:rsidRPr="00090BA0">
        <w:rPr>
          <w:rFonts w:eastAsia="仿宋_GB2312" w:hint="eastAsia"/>
          <w:sz w:val="28"/>
          <w:szCs w:val="28"/>
        </w:rPr>
        <w:t>1.</w:t>
      </w:r>
      <w:r w:rsidR="00A94088" w:rsidRPr="00090BA0">
        <w:rPr>
          <w:rFonts w:eastAsia="仿宋_GB2312" w:hint="eastAsia"/>
          <w:sz w:val="28"/>
          <w:szCs w:val="28"/>
        </w:rPr>
        <w:t>目标明确，效果突出</w:t>
      </w:r>
    </w:p>
    <w:p w14:paraId="40C7B982"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hint="eastAsia"/>
          <w:sz w:val="28"/>
          <w:szCs w:val="28"/>
        </w:rPr>
        <w:t>1</w:t>
      </w:r>
      <w:r w:rsidRPr="00090BA0">
        <w:rPr>
          <w:rFonts w:eastAsia="仿宋_GB2312" w:hint="eastAsia"/>
          <w:sz w:val="28"/>
          <w:szCs w:val="28"/>
        </w:rPr>
        <w:t>）思想</w:t>
      </w:r>
      <w:r w:rsidRPr="00090BA0">
        <w:rPr>
          <w:rFonts w:eastAsia="仿宋_GB2312"/>
          <w:sz w:val="28"/>
          <w:szCs w:val="28"/>
        </w:rPr>
        <w:t>教育</w:t>
      </w:r>
      <w:r w:rsidRPr="00090BA0">
        <w:rPr>
          <w:rFonts w:eastAsia="仿宋_GB2312" w:hint="eastAsia"/>
          <w:sz w:val="28"/>
          <w:szCs w:val="28"/>
        </w:rPr>
        <w:t>与</w:t>
      </w:r>
      <w:r w:rsidRPr="00090BA0">
        <w:rPr>
          <w:rFonts w:eastAsia="仿宋_GB2312"/>
          <w:sz w:val="28"/>
          <w:szCs w:val="28"/>
        </w:rPr>
        <w:t>引导</w:t>
      </w:r>
    </w:p>
    <w:p w14:paraId="49248319"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突出政治建设和理论武装，牢牢抓住人才培养这个核心任务，围绕学校“德才兼备、领袖气质、家国情怀”人才培养目标，具有明确的预期目标和绩效考核目标，能产生良好的育人效果，对增强所在培养单位学生的</w:t>
      </w:r>
      <w:r w:rsidRPr="00090BA0">
        <w:rPr>
          <w:rFonts w:eastAsia="仿宋_GB2312"/>
          <w:sz w:val="28"/>
          <w:szCs w:val="28"/>
        </w:rPr>
        <w:t>“</w:t>
      </w:r>
      <w:r w:rsidRPr="00090BA0">
        <w:rPr>
          <w:rFonts w:eastAsia="仿宋_GB2312" w:hint="eastAsia"/>
          <w:sz w:val="28"/>
          <w:szCs w:val="28"/>
        </w:rPr>
        <w:t>四个意识</w:t>
      </w:r>
      <w:r w:rsidRPr="00090BA0">
        <w:rPr>
          <w:rFonts w:eastAsia="仿宋_GB2312"/>
          <w:sz w:val="28"/>
          <w:szCs w:val="28"/>
        </w:rPr>
        <w:t>”“</w:t>
      </w:r>
      <w:r w:rsidRPr="00090BA0">
        <w:rPr>
          <w:rFonts w:eastAsia="仿宋_GB2312" w:hint="eastAsia"/>
          <w:sz w:val="28"/>
          <w:szCs w:val="28"/>
        </w:rPr>
        <w:t>四个自信</w:t>
      </w:r>
      <w:r w:rsidRPr="00090BA0">
        <w:rPr>
          <w:rFonts w:eastAsia="仿宋_GB2312"/>
          <w:sz w:val="28"/>
          <w:szCs w:val="28"/>
        </w:rPr>
        <w:t>”</w:t>
      </w:r>
      <w:r w:rsidRPr="00090BA0">
        <w:rPr>
          <w:rFonts w:eastAsia="仿宋_GB2312" w:hint="eastAsia"/>
          <w:sz w:val="28"/>
          <w:szCs w:val="28"/>
        </w:rPr>
        <w:t>有积极意义。效果可预期、可评估。</w:t>
      </w:r>
    </w:p>
    <w:p w14:paraId="18C62BE1"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hint="eastAsia"/>
          <w:sz w:val="28"/>
          <w:szCs w:val="28"/>
        </w:rPr>
        <w:t>2</w:t>
      </w:r>
      <w:r w:rsidRPr="00090BA0">
        <w:rPr>
          <w:rFonts w:eastAsia="仿宋_GB2312" w:hint="eastAsia"/>
          <w:sz w:val="28"/>
          <w:szCs w:val="28"/>
        </w:rPr>
        <w:t>）学习</w:t>
      </w:r>
      <w:r w:rsidRPr="00090BA0">
        <w:rPr>
          <w:rFonts w:eastAsia="仿宋_GB2312"/>
          <w:sz w:val="28"/>
          <w:szCs w:val="28"/>
        </w:rPr>
        <w:t>与学术发展</w:t>
      </w:r>
    </w:p>
    <w:p w14:paraId="058E0965"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突出政治建设和立德</w:t>
      </w:r>
      <w:r w:rsidRPr="00090BA0">
        <w:rPr>
          <w:rFonts w:eastAsia="仿宋_GB2312"/>
          <w:sz w:val="28"/>
          <w:szCs w:val="28"/>
        </w:rPr>
        <w:t>树人</w:t>
      </w:r>
      <w:r w:rsidRPr="00090BA0">
        <w:rPr>
          <w:rFonts w:eastAsia="仿宋_GB2312" w:hint="eastAsia"/>
          <w:sz w:val="28"/>
          <w:szCs w:val="28"/>
        </w:rPr>
        <w:t>，围绕学校“德才兼备、领袖气质、家国情怀”人才培养目标，具有明确的预期目标和绩效考核目标，能</w:t>
      </w:r>
      <w:r w:rsidRPr="00090BA0">
        <w:rPr>
          <w:rFonts w:eastAsia="仿宋_GB2312"/>
          <w:sz w:val="28"/>
          <w:szCs w:val="28"/>
        </w:rPr>
        <w:t>加强优良</w:t>
      </w:r>
      <w:r w:rsidRPr="00090BA0">
        <w:rPr>
          <w:rFonts w:eastAsia="仿宋_GB2312" w:hint="eastAsia"/>
          <w:sz w:val="28"/>
          <w:szCs w:val="28"/>
        </w:rPr>
        <w:t>校风</w:t>
      </w:r>
      <w:r w:rsidRPr="00090BA0">
        <w:rPr>
          <w:rFonts w:eastAsia="仿宋_GB2312"/>
          <w:sz w:val="28"/>
          <w:szCs w:val="28"/>
        </w:rPr>
        <w:t>和学风</w:t>
      </w:r>
      <w:r w:rsidRPr="00090BA0">
        <w:rPr>
          <w:rFonts w:eastAsia="仿宋_GB2312" w:hint="eastAsia"/>
          <w:sz w:val="28"/>
          <w:szCs w:val="28"/>
        </w:rPr>
        <w:t>的</w:t>
      </w:r>
      <w:r w:rsidRPr="00090BA0">
        <w:rPr>
          <w:rFonts w:eastAsia="仿宋_GB2312"/>
          <w:sz w:val="28"/>
          <w:szCs w:val="28"/>
        </w:rPr>
        <w:t>培育，</w:t>
      </w:r>
      <w:r w:rsidRPr="00090BA0">
        <w:rPr>
          <w:rFonts w:eastAsia="仿宋_GB2312" w:hint="eastAsia"/>
          <w:sz w:val="28"/>
          <w:szCs w:val="28"/>
        </w:rPr>
        <w:t>能产生良好的育人效果，对培养德智体美全面发展的社会主义事业建设者和接班人有积极意义。效果可预期、可评估。</w:t>
      </w:r>
    </w:p>
    <w:p w14:paraId="350B1313"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lastRenderedPageBreak/>
        <w:t>（</w:t>
      </w:r>
      <w:r w:rsidRPr="00090BA0">
        <w:rPr>
          <w:rFonts w:eastAsia="仿宋_GB2312" w:hint="eastAsia"/>
          <w:sz w:val="28"/>
          <w:szCs w:val="28"/>
        </w:rPr>
        <w:t>3</w:t>
      </w:r>
      <w:r w:rsidRPr="00090BA0">
        <w:rPr>
          <w:rFonts w:eastAsia="仿宋_GB2312" w:hint="eastAsia"/>
          <w:sz w:val="28"/>
          <w:szCs w:val="28"/>
        </w:rPr>
        <w:t>）综合素质</w:t>
      </w:r>
      <w:r w:rsidRPr="00090BA0">
        <w:rPr>
          <w:rFonts w:eastAsia="仿宋_GB2312"/>
          <w:sz w:val="28"/>
          <w:szCs w:val="28"/>
        </w:rPr>
        <w:t>培养</w:t>
      </w:r>
    </w:p>
    <w:p w14:paraId="04E7A044"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突出政治建设和立德</w:t>
      </w:r>
      <w:r w:rsidRPr="00090BA0">
        <w:rPr>
          <w:rFonts w:eastAsia="仿宋_GB2312"/>
          <w:sz w:val="28"/>
          <w:szCs w:val="28"/>
        </w:rPr>
        <w:t>树人</w:t>
      </w:r>
      <w:r w:rsidRPr="00090BA0">
        <w:rPr>
          <w:rFonts w:eastAsia="仿宋_GB2312" w:hint="eastAsia"/>
          <w:sz w:val="28"/>
          <w:szCs w:val="28"/>
        </w:rPr>
        <w:t>，围绕学校“德才兼备、领袖气质、家国情怀”人才培养目标，具有明确的预期目标和绩效考核目标，能产生良好的育人效果，对培养德智体美全面发展的社会主义事业建设者和接班人有积极意义。效果可预期、可评估。</w:t>
      </w:r>
    </w:p>
    <w:p w14:paraId="44FBF472" w14:textId="77777777" w:rsidR="00A94088" w:rsidRPr="00090BA0" w:rsidRDefault="00A94088" w:rsidP="00090BA0">
      <w:pPr>
        <w:spacing w:line="540" w:lineRule="exact"/>
        <w:ind w:firstLine="709"/>
        <w:rPr>
          <w:rFonts w:eastAsia="仿宋_GB2312"/>
          <w:sz w:val="28"/>
          <w:szCs w:val="28"/>
        </w:rPr>
      </w:pPr>
      <w:r w:rsidRPr="00090BA0">
        <w:rPr>
          <w:rFonts w:eastAsia="仿宋_GB2312"/>
          <w:sz w:val="28"/>
          <w:szCs w:val="28"/>
        </w:rPr>
        <w:t>2.</w:t>
      </w:r>
      <w:r w:rsidRPr="00090BA0">
        <w:rPr>
          <w:rFonts w:eastAsia="仿宋_GB2312" w:hint="eastAsia"/>
          <w:sz w:val="28"/>
          <w:szCs w:val="28"/>
        </w:rPr>
        <w:t>针对性强，覆盖面广：紧密结合学科特点和专业特色，重点突出，特色鲜明，覆盖受众较广。</w:t>
      </w:r>
    </w:p>
    <w:p w14:paraId="10DD858B" w14:textId="77777777" w:rsidR="00A94088" w:rsidRPr="00090BA0" w:rsidRDefault="00A94088" w:rsidP="00090BA0">
      <w:pPr>
        <w:spacing w:line="540" w:lineRule="exact"/>
        <w:ind w:firstLine="709"/>
        <w:rPr>
          <w:rFonts w:eastAsia="仿宋_GB2312"/>
          <w:sz w:val="28"/>
          <w:szCs w:val="28"/>
        </w:rPr>
      </w:pPr>
      <w:r w:rsidRPr="00090BA0">
        <w:rPr>
          <w:rFonts w:eastAsia="仿宋_GB2312"/>
          <w:sz w:val="28"/>
          <w:szCs w:val="28"/>
        </w:rPr>
        <w:t>3.</w:t>
      </w:r>
      <w:r w:rsidRPr="00090BA0">
        <w:rPr>
          <w:rFonts w:eastAsia="仿宋_GB2312" w:hint="eastAsia"/>
          <w:sz w:val="28"/>
          <w:szCs w:val="28"/>
        </w:rPr>
        <w:t>设计合理，保障有力：项目发展思路清晰，立项依据充分，年度任务和具体实施方案操作性强，过程可控，运作机制和管理体制完善，执行团队结构合理，时间安排合理高效，所在培养单位支持力度强。</w:t>
      </w:r>
    </w:p>
    <w:p w14:paraId="1D58EDF4" w14:textId="77777777" w:rsidR="00A94088" w:rsidRPr="00090BA0" w:rsidRDefault="00A94088" w:rsidP="00090BA0">
      <w:pPr>
        <w:spacing w:line="540" w:lineRule="exact"/>
        <w:ind w:firstLine="709"/>
        <w:rPr>
          <w:rFonts w:eastAsia="仿宋_GB2312"/>
          <w:sz w:val="28"/>
          <w:szCs w:val="28"/>
        </w:rPr>
      </w:pPr>
      <w:r w:rsidRPr="00090BA0">
        <w:rPr>
          <w:rFonts w:eastAsia="仿宋_GB2312"/>
          <w:sz w:val="28"/>
          <w:szCs w:val="28"/>
        </w:rPr>
        <w:t>4.</w:t>
      </w:r>
      <w:r w:rsidRPr="00090BA0">
        <w:rPr>
          <w:rFonts w:eastAsia="仿宋_GB2312" w:hint="eastAsia"/>
          <w:sz w:val="28"/>
          <w:szCs w:val="28"/>
        </w:rPr>
        <w:t>预算科学</w:t>
      </w:r>
      <w:r w:rsidRPr="00090BA0">
        <w:rPr>
          <w:rFonts w:eastAsia="仿宋_GB2312"/>
          <w:sz w:val="28"/>
          <w:szCs w:val="28"/>
        </w:rPr>
        <w:t>:</w:t>
      </w:r>
      <w:r w:rsidRPr="00090BA0">
        <w:rPr>
          <w:rFonts w:eastAsia="仿宋_GB2312" w:hint="eastAsia"/>
          <w:sz w:val="28"/>
          <w:szCs w:val="28"/>
        </w:rPr>
        <w:t>项目经费预算科学合理、有理有据，经费投向明确清晰，经费支出与所申报活动密切相关，符合学校财务报销相关</w:t>
      </w:r>
      <w:r w:rsidR="00A31614" w:rsidRPr="00090BA0">
        <w:rPr>
          <w:rFonts w:eastAsia="仿宋_GB2312" w:hint="eastAsia"/>
          <w:sz w:val="28"/>
          <w:szCs w:val="28"/>
        </w:rPr>
        <w:t>规定</w:t>
      </w:r>
      <w:r w:rsidRPr="00090BA0">
        <w:rPr>
          <w:rFonts w:eastAsia="仿宋_GB2312" w:hint="eastAsia"/>
          <w:sz w:val="28"/>
          <w:szCs w:val="28"/>
        </w:rPr>
        <w:t>。上一年度同类项目的预算执行情况较好。已在本单位学生工作业务经费及学生处专项经费中制定预算的支出不得在本项目中重复列支。</w:t>
      </w:r>
    </w:p>
    <w:p w14:paraId="77AD75EA" w14:textId="77777777" w:rsidR="00A94088" w:rsidRPr="00090BA0" w:rsidRDefault="00A94088" w:rsidP="00090BA0">
      <w:pPr>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（二）评审程序</w:t>
      </w:r>
    </w:p>
    <w:p w14:paraId="54918EC3"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评审专家组人员应包括行业专家、教学和科研一线单位代表、相关职能部门负责人或职能工作组成员。邀请专家总人数应为不低于</w:t>
      </w:r>
      <w:r w:rsidRPr="00090BA0">
        <w:rPr>
          <w:rFonts w:eastAsia="仿宋_GB2312"/>
          <w:sz w:val="28"/>
          <w:szCs w:val="28"/>
        </w:rPr>
        <w:t>7</w:t>
      </w:r>
      <w:r w:rsidRPr="00090BA0">
        <w:rPr>
          <w:rFonts w:eastAsia="仿宋_GB2312" w:hint="eastAsia"/>
          <w:sz w:val="28"/>
          <w:szCs w:val="28"/>
        </w:rPr>
        <w:t>人的单数，且教学和科研一线单位代表不少于总人数的</w:t>
      </w:r>
      <w:r w:rsidRPr="00090BA0">
        <w:rPr>
          <w:rFonts w:eastAsia="仿宋_GB2312"/>
          <w:sz w:val="28"/>
          <w:szCs w:val="28"/>
        </w:rPr>
        <w:t>1/3</w:t>
      </w:r>
      <w:r w:rsidRPr="00090BA0">
        <w:rPr>
          <w:rFonts w:eastAsia="仿宋_GB2312" w:hint="eastAsia"/>
          <w:sz w:val="28"/>
          <w:szCs w:val="28"/>
        </w:rPr>
        <w:t>。</w:t>
      </w:r>
    </w:p>
    <w:p w14:paraId="6F1EB94F"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项目评审程序按照学校预算管理有关规定执行。具体程序如下：</w:t>
      </w:r>
    </w:p>
    <w:p w14:paraId="08B8102D" w14:textId="6CD8B009"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sz w:val="28"/>
          <w:szCs w:val="28"/>
        </w:rPr>
        <w:t>1</w:t>
      </w:r>
      <w:r w:rsidRPr="00090BA0">
        <w:rPr>
          <w:rFonts w:eastAsia="仿宋_GB2312" w:hint="eastAsia"/>
          <w:sz w:val="28"/>
          <w:szCs w:val="28"/>
        </w:rPr>
        <w:t>）</w:t>
      </w:r>
      <w:r w:rsidR="00886EAA" w:rsidRPr="00090BA0">
        <w:rPr>
          <w:rFonts w:eastAsia="仿宋_GB2312" w:hint="eastAsia"/>
          <w:sz w:val="28"/>
          <w:szCs w:val="28"/>
        </w:rPr>
        <w:t>业务主管部门</w:t>
      </w:r>
      <w:r w:rsidRPr="00090BA0">
        <w:rPr>
          <w:rFonts w:eastAsia="仿宋_GB2312" w:hint="eastAsia"/>
          <w:sz w:val="28"/>
          <w:szCs w:val="28"/>
        </w:rPr>
        <w:t>组织“一上”评审并形成评审意见，评审结果报分管校领导审批同意后向学校预算管理部门提交入库项目清单；</w:t>
      </w:r>
    </w:p>
    <w:p w14:paraId="18514739" w14:textId="4FE63ADC"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sz w:val="28"/>
          <w:szCs w:val="28"/>
        </w:rPr>
        <w:t>2</w:t>
      </w:r>
      <w:r w:rsidRPr="00090BA0">
        <w:rPr>
          <w:rFonts w:eastAsia="仿宋_GB2312" w:hint="eastAsia"/>
          <w:sz w:val="28"/>
          <w:szCs w:val="28"/>
        </w:rPr>
        <w:t>）</w:t>
      </w:r>
      <w:r w:rsidR="00886EAA" w:rsidRPr="00090BA0">
        <w:rPr>
          <w:rFonts w:eastAsia="仿宋_GB2312" w:hint="eastAsia"/>
          <w:sz w:val="28"/>
          <w:szCs w:val="28"/>
        </w:rPr>
        <w:t>业务主管部门</w:t>
      </w:r>
      <w:r w:rsidRPr="00090BA0">
        <w:rPr>
          <w:rFonts w:eastAsia="仿宋_GB2312" w:hint="eastAsia"/>
          <w:sz w:val="28"/>
          <w:szCs w:val="28"/>
        </w:rPr>
        <w:t>根据学校下达的“一下”控制数组织“二上”评审并形成评审意见，评审结果报分管校领导审批同意后向学校预算管</w:t>
      </w:r>
      <w:r w:rsidRPr="00090BA0">
        <w:rPr>
          <w:rFonts w:eastAsia="仿宋_GB2312" w:hint="eastAsia"/>
          <w:sz w:val="28"/>
          <w:szCs w:val="28"/>
        </w:rPr>
        <w:lastRenderedPageBreak/>
        <w:t>理部门提交实施项目清单；</w:t>
      </w:r>
    </w:p>
    <w:p w14:paraId="01260404" w14:textId="4E6CF1D9"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sz w:val="28"/>
          <w:szCs w:val="28"/>
        </w:rPr>
        <w:t>3</w:t>
      </w:r>
      <w:r w:rsidRPr="00090BA0">
        <w:rPr>
          <w:rFonts w:eastAsia="仿宋_GB2312" w:hint="eastAsia"/>
          <w:sz w:val="28"/>
          <w:szCs w:val="28"/>
        </w:rPr>
        <w:t>）</w:t>
      </w:r>
      <w:r w:rsidR="00886EAA" w:rsidRPr="00090BA0">
        <w:rPr>
          <w:rFonts w:eastAsia="仿宋_GB2312" w:hint="eastAsia"/>
          <w:sz w:val="28"/>
          <w:szCs w:val="28"/>
        </w:rPr>
        <w:t>业务主管部门</w:t>
      </w:r>
      <w:r w:rsidRPr="00090BA0">
        <w:rPr>
          <w:rFonts w:eastAsia="仿宋_GB2312" w:hint="eastAsia"/>
          <w:sz w:val="28"/>
          <w:szCs w:val="28"/>
        </w:rPr>
        <w:t>根据学校下达的“二下”总金额酌情决定是否再次组织专家评审，并根据“二下”总金额确认实施项目清单及金额，实施项目清单及金额报分管校领导审批同意后向学校预算管理部门提交。</w:t>
      </w:r>
    </w:p>
    <w:p w14:paraId="2A74CAAC" w14:textId="77777777" w:rsidR="00A94088" w:rsidRPr="00090BA0" w:rsidRDefault="00A94088" w:rsidP="00090BA0">
      <w:pPr>
        <w:pStyle w:val="a3"/>
        <w:adjustRightInd w:val="0"/>
        <w:snapToGrid w:val="0"/>
        <w:spacing w:line="540" w:lineRule="exact"/>
        <w:ind w:firstLine="560"/>
        <w:outlineLvl w:val="0"/>
        <w:rPr>
          <w:rFonts w:ascii="黑体" w:eastAsia="黑体" w:hAnsi="黑体" w:cs="Times New Roman"/>
          <w:sz w:val="28"/>
          <w:szCs w:val="28"/>
        </w:rPr>
      </w:pPr>
      <w:r w:rsidRPr="00090BA0">
        <w:rPr>
          <w:rFonts w:ascii="黑体" w:eastAsia="黑体" w:hAnsi="黑体" w:cs="Times New Roman" w:hint="eastAsia"/>
          <w:sz w:val="28"/>
          <w:szCs w:val="28"/>
        </w:rPr>
        <w:t>四、绩效目标</w:t>
      </w:r>
      <w:r w:rsidR="00921489" w:rsidRPr="00090BA0">
        <w:rPr>
          <w:rFonts w:ascii="黑体" w:eastAsia="黑体" w:hAnsi="黑体" w:cs="Times New Roman" w:hint="eastAsia"/>
          <w:sz w:val="28"/>
          <w:szCs w:val="28"/>
        </w:rPr>
        <w:t>参考</w:t>
      </w:r>
    </w:p>
    <w:tbl>
      <w:tblPr>
        <w:tblW w:w="9601" w:type="dxa"/>
        <w:tblInd w:w="-5" w:type="dxa"/>
        <w:tblLook w:val="04A0" w:firstRow="1" w:lastRow="0" w:firstColumn="1" w:lastColumn="0" w:noHBand="0" w:noVBand="1"/>
      </w:tblPr>
      <w:tblGrid>
        <w:gridCol w:w="1418"/>
        <w:gridCol w:w="1417"/>
        <w:gridCol w:w="1989"/>
        <w:gridCol w:w="4777"/>
      </w:tblGrid>
      <w:tr w:rsidR="00BE6BF7" w:rsidRPr="00090BA0" w14:paraId="2E3E5EFE" w14:textId="77777777" w:rsidTr="003E736A">
        <w:trPr>
          <w:trHeight w:val="5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FEB52" w14:textId="77777777" w:rsidR="00BE6BF7" w:rsidRPr="00090BA0" w:rsidRDefault="00BE6BF7" w:rsidP="00BE6BF7">
            <w:pPr>
              <w:widowControl/>
              <w:jc w:val="center"/>
              <w:rPr>
                <w:rFonts w:ascii="仿宋_GB2312" w:eastAsia="仿宋_GB2312" w:hAnsi="等线" w:cs="宋体"/>
                <w:b/>
                <w:bCs/>
                <w:color w:val="000000"/>
                <w:kern w:val="0"/>
                <w:sz w:val="24"/>
                <w:szCs w:val="24"/>
              </w:rPr>
            </w:pPr>
            <w:r w:rsidRPr="00090BA0">
              <w:rPr>
                <w:rFonts w:ascii="仿宋_GB2312" w:eastAsia="仿宋_GB2312" w:hAnsi="等线" w:cs="宋体" w:hint="eastAsia"/>
                <w:b/>
                <w:bCs/>
                <w:color w:val="000000"/>
                <w:kern w:val="0"/>
                <w:sz w:val="24"/>
                <w:szCs w:val="24"/>
              </w:rPr>
              <w:t>一级指标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5438F07" w14:textId="77777777" w:rsidR="00BE6BF7" w:rsidRPr="00090BA0" w:rsidRDefault="00BE6BF7" w:rsidP="00BE6BF7">
            <w:pPr>
              <w:widowControl/>
              <w:jc w:val="center"/>
              <w:rPr>
                <w:rFonts w:ascii="仿宋_GB2312" w:eastAsia="仿宋_GB2312" w:hAnsi="等线" w:cs="宋体"/>
                <w:b/>
                <w:bCs/>
                <w:color w:val="000000"/>
                <w:kern w:val="0"/>
                <w:sz w:val="24"/>
                <w:szCs w:val="24"/>
              </w:rPr>
            </w:pPr>
            <w:r w:rsidRPr="00090BA0">
              <w:rPr>
                <w:rFonts w:ascii="仿宋_GB2312" w:eastAsia="仿宋_GB2312" w:hAnsi="等线" w:cs="宋体" w:hint="eastAsia"/>
                <w:b/>
                <w:bCs/>
                <w:color w:val="000000"/>
                <w:kern w:val="0"/>
                <w:sz w:val="24"/>
                <w:szCs w:val="24"/>
              </w:rPr>
              <w:t>二级指标</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3BD2E6CB" w14:textId="77777777" w:rsidR="00BE6BF7" w:rsidRPr="00090BA0" w:rsidRDefault="00BE6BF7" w:rsidP="00BE6BF7">
            <w:pPr>
              <w:widowControl/>
              <w:jc w:val="center"/>
              <w:rPr>
                <w:rFonts w:ascii="仿宋_GB2312" w:eastAsia="仿宋_GB2312" w:hAnsi="等线" w:cs="宋体"/>
                <w:b/>
                <w:bCs/>
                <w:kern w:val="0"/>
                <w:sz w:val="24"/>
                <w:szCs w:val="24"/>
              </w:rPr>
            </w:pPr>
            <w:r w:rsidRPr="00090BA0">
              <w:rPr>
                <w:rFonts w:ascii="仿宋_GB2312" w:eastAsia="仿宋_GB2312" w:hAnsi="等线" w:cs="宋体" w:hint="eastAsia"/>
                <w:b/>
                <w:bCs/>
                <w:kern w:val="0"/>
                <w:sz w:val="24"/>
                <w:szCs w:val="24"/>
              </w:rPr>
              <w:t>三级指标</w:t>
            </w:r>
          </w:p>
        </w:tc>
        <w:tc>
          <w:tcPr>
            <w:tcW w:w="4777" w:type="dxa"/>
            <w:tcBorders>
              <w:top w:val="single" w:sz="4" w:space="0" w:color="auto"/>
              <w:left w:val="nil"/>
              <w:bottom w:val="single" w:sz="4" w:space="0" w:color="auto"/>
              <w:right w:val="single" w:sz="4" w:space="0" w:color="auto"/>
            </w:tcBorders>
            <w:shd w:val="clear" w:color="auto" w:fill="auto"/>
            <w:vAlign w:val="center"/>
            <w:hideMark/>
          </w:tcPr>
          <w:p w14:paraId="24ECDF47" w14:textId="77777777" w:rsidR="00BE6BF7" w:rsidRPr="00090BA0" w:rsidRDefault="00BE6BF7" w:rsidP="00BE6BF7">
            <w:pPr>
              <w:widowControl/>
              <w:jc w:val="center"/>
              <w:rPr>
                <w:rFonts w:ascii="仿宋_GB2312" w:eastAsia="仿宋_GB2312" w:hAnsi="等线" w:cs="宋体"/>
                <w:b/>
                <w:bCs/>
                <w:color w:val="000000"/>
                <w:kern w:val="0"/>
                <w:sz w:val="24"/>
                <w:szCs w:val="24"/>
              </w:rPr>
            </w:pPr>
            <w:r w:rsidRPr="00090BA0">
              <w:rPr>
                <w:rFonts w:ascii="仿宋_GB2312" w:eastAsia="仿宋_GB2312" w:hAnsi="等线" w:cs="宋体" w:hint="eastAsia"/>
                <w:b/>
                <w:bCs/>
                <w:color w:val="000000"/>
                <w:kern w:val="0"/>
                <w:sz w:val="24"/>
                <w:szCs w:val="24"/>
              </w:rPr>
              <w:t>指标描述</w:t>
            </w:r>
          </w:p>
        </w:tc>
      </w:tr>
      <w:tr w:rsidR="00BE6BF7" w:rsidRPr="00090BA0" w14:paraId="2870C0FE" w14:textId="77777777" w:rsidTr="003E736A">
        <w:trPr>
          <w:trHeight w:val="500"/>
        </w:trPr>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9CEF298"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产出指标</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33D6D2A"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数量指标</w:t>
            </w:r>
          </w:p>
        </w:tc>
        <w:tc>
          <w:tcPr>
            <w:tcW w:w="1989" w:type="dxa"/>
            <w:tcBorders>
              <w:top w:val="nil"/>
              <w:left w:val="nil"/>
              <w:bottom w:val="single" w:sz="4" w:space="0" w:color="auto"/>
              <w:right w:val="single" w:sz="4" w:space="0" w:color="auto"/>
            </w:tcBorders>
            <w:shd w:val="clear" w:color="auto" w:fill="auto"/>
            <w:vAlign w:val="center"/>
            <w:hideMark/>
          </w:tcPr>
          <w:p w14:paraId="6691A3B8"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举办学生教育活动数量</w:t>
            </w:r>
          </w:p>
        </w:tc>
        <w:tc>
          <w:tcPr>
            <w:tcW w:w="4777" w:type="dxa"/>
            <w:tcBorders>
              <w:top w:val="nil"/>
              <w:left w:val="nil"/>
              <w:bottom w:val="single" w:sz="4" w:space="0" w:color="auto"/>
              <w:right w:val="single" w:sz="4" w:space="0" w:color="auto"/>
            </w:tcBorders>
            <w:shd w:val="clear" w:color="auto" w:fill="auto"/>
            <w:vAlign w:val="center"/>
            <w:hideMark/>
          </w:tcPr>
          <w:p w14:paraId="7C42C447"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反映举办学生教育活动（如思想教育与引导类、学习与学术发展类、综合素质培养类）数量情况</w:t>
            </w:r>
          </w:p>
        </w:tc>
      </w:tr>
      <w:tr w:rsidR="00BE6BF7" w:rsidRPr="00090BA0" w14:paraId="6822F3CD"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08A8AB04"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49B56AA8"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989" w:type="dxa"/>
            <w:tcBorders>
              <w:top w:val="nil"/>
              <w:left w:val="nil"/>
              <w:bottom w:val="single" w:sz="4" w:space="0" w:color="auto"/>
              <w:right w:val="single" w:sz="4" w:space="0" w:color="auto"/>
            </w:tcBorders>
            <w:shd w:val="clear" w:color="auto" w:fill="auto"/>
            <w:vAlign w:val="center"/>
            <w:hideMark/>
          </w:tcPr>
          <w:p w14:paraId="4FC97D55"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学生参与人数</w:t>
            </w:r>
          </w:p>
        </w:tc>
        <w:tc>
          <w:tcPr>
            <w:tcW w:w="4777" w:type="dxa"/>
            <w:tcBorders>
              <w:top w:val="nil"/>
              <w:left w:val="nil"/>
              <w:bottom w:val="single" w:sz="4" w:space="0" w:color="auto"/>
              <w:right w:val="single" w:sz="4" w:space="0" w:color="auto"/>
            </w:tcBorders>
            <w:shd w:val="clear" w:color="auto" w:fill="auto"/>
            <w:vAlign w:val="center"/>
            <w:hideMark/>
          </w:tcPr>
          <w:p w14:paraId="7FD9F899"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反映参与各类学生教育活动学生人数情况</w:t>
            </w:r>
          </w:p>
        </w:tc>
      </w:tr>
      <w:tr w:rsidR="00BE6BF7" w:rsidRPr="00090BA0" w14:paraId="1C6809EA"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1FEFE0CF"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09016CD"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质量指标</w:t>
            </w:r>
          </w:p>
        </w:tc>
        <w:tc>
          <w:tcPr>
            <w:tcW w:w="1989" w:type="dxa"/>
            <w:tcBorders>
              <w:top w:val="nil"/>
              <w:left w:val="nil"/>
              <w:bottom w:val="single" w:sz="4" w:space="0" w:color="auto"/>
              <w:right w:val="single" w:sz="4" w:space="0" w:color="auto"/>
            </w:tcBorders>
            <w:shd w:val="clear" w:color="auto" w:fill="auto"/>
            <w:vAlign w:val="center"/>
            <w:hideMark/>
          </w:tcPr>
          <w:p w14:paraId="42C799C1"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活动覆盖面</w:t>
            </w:r>
          </w:p>
        </w:tc>
        <w:tc>
          <w:tcPr>
            <w:tcW w:w="4777" w:type="dxa"/>
            <w:tcBorders>
              <w:top w:val="nil"/>
              <w:left w:val="nil"/>
              <w:bottom w:val="single" w:sz="4" w:space="0" w:color="auto"/>
              <w:right w:val="single" w:sz="4" w:space="0" w:color="auto"/>
            </w:tcBorders>
            <w:shd w:val="clear" w:color="auto" w:fill="auto"/>
            <w:vAlign w:val="center"/>
            <w:hideMark/>
          </w:tcPr>
          <w:p w14:paraId="7E624E70"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评价学生教育活动能否覆盖各种学生群体</w:t>
            </w:r>
          </w:p>
        </w:tc>
      </w:tr>
      <w:tr w:rsidR="00BE6BF7" w:rsidRPr="00090BA0" w14:paraId="5A2FA7A6"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5E5106C9"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657E305F"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989" w:type="dxa"/>
            <w:tcBorders>
              <w:top w:val="nil"/>
              <w:left w:val="nil"/>
              <w:bottom w:val="single" w:sz="4" w:space="0" w:color="auto"/>
              <w:right w:val="single" w:sz="4" w:space="0" w:color="auto"/>
            </w:tcBorders>
            <w:shd w:val="clear" w:color="auto" w:fill="auto"/>
            <w:vAlign w:val="center"/>
            <w:hideMark/>
          </w:tcPr>
          <w:p w14:paraId="3512A72C"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学生参与度</w:t>
            </w:r>
          </w:p>
        </w:tc>
        <w:tc>
          <w:tcPr>
            <w:tcW w:w="4777" w:type="dxa"/>
            <w:tcBorders>
              <w:top w:val="nil"/>
              <w:left w:val="nil"/>
              <w:bottom w:val="single" w:sz="4" w:space="0" w:color="auto"/>
              <w:right w:val="single" w:sz="4" w:space="0" w:color="auto"/>
            </w:tcBorders>
            <w:shd w:val="clear" w:color="auto" w:fill="auto"/>
            <w:vAlign w:val="center"/>
            <w:hideMark/>
          </w:tcPr>
          <w:p w14:paraId="27A403B9"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反映学生参加教育活动与预期的比较情况</w:t>
            </w:r>
          </w:p>
        </w:tc>
      </w:tr>
      <w:tr w:rsidR="00BE6BF7" w:rsidRPr="00090BA0" w14:paraId="5E033EFF"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713F642B"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7F2AFCC"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时效指标</w:t>
            </w:r>
          </w:p>
        </w:tc>
        <w:tc>
          <w:tcPr>
            <w:tcW w:w="1989" w:type="dxa"/>
            <w:tcBorders>
              <w:top w:val="nil"/>
              <w:left w:val="nil"/>
              <w:bottom w:val="single" w:sz="4" w:space="0" w:color="auto"/>
              <w:right w:val="single" w:sz="4" w:space="0" w:color="auto"/>
            </w:tcBorders>
            <w:shd w:val="clear" w:color="auto" w:fill="auto"/>
            <w:vAlign w:val="center"/>
            <w:hideMark/>
          </w:tcPr>
          <w:p w14:paraId="244EE76C"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活动项目按期完成率</w:t>
            </w:r>
          </w:p>
        </w:tc>
        <w:tc>
          <w:tcPr>
            <w:tcW w:w="4777" w:type="dxa"/>
            <w:tcBorders>
              <w:top w:val="nil"/>
              <w:left w:val="nil"/>
              <w:bottom w:val="single" w:sz="4" w:space="0" w:color="auto"/>
              <w:right w:val="single" w:sz="4" w:space="0" w:color="auto"/>
            </w:tcBorders>
            <w:shd w:val="clear" w:color="auto" w:fill="auto"/>
            <w:vAlign w:val="center"/>
            <w:hideMark/>
          </w:tcPr>
          <w:p w14:paraId="0210EA90"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反映按期完成的学生教育活动项目占项目总量的比率</w:t>
            </w:r>
          </w:p>
        </w:tc>
      </w:tr>
      <w:tr w:rsidR="00BE6BF7" w:rsidRPr="00090BA0" w14:paraId="7CE228BB"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3D94AEAE"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0BFE253A"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989" w:type="dxa"/>
            <w:tcBorders>
              <w:top w:val="nil"/>
              <w:left w:val="nil"/>
              <w:bottom w:val="single" w:sz="4" w:space="0" w:color="auto"/>
              <w:right w:val="single" w:sz="4" w:space="0" w:color="auto"/>
            </w:tcBorders>
            <w:shd w:val="clear" w:color="auto" w:fill="auto"/>
            <w:vAlign w:val="center"/>
            <w:hideMark/>
          </w:tcPr>
          <w:p w14:paraId="2FE6D7A5"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项目执行进度（例如对项目启动月份、开展月份、完成时间的要求）</w:t>
            </w:r>
          </w:p>
        </w:tc>
        <w:tc>
          <w:tcPr>
            <w:tcW w:w="4777" w:type="dxa"/>
            <w:tcBorders>
              <w:top w:val="nil"/>
              <w:left w:val="nil"/>
              <w:bottom w:val="single" w:sz="4" w:space="0" w:color="auto"/>
              <w:right w:val="single" w:sz="4" w:space="0" w:color="auto"/>
            </w:tcBorders>
            <w:shd w:val="clear" w:color="auto" w:fill="auto"/>
            <w:vAlign w:val="center"/>
            <w:hideMark/>
          </w:tcPr>
          <w:p w14:paraId="45EBA9E9"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反映项目序时进度情况</w:t>
            </w:r>
          </w:p>
        </w:tc>
      </w:tr>
      <w:tr w:rsidR="00BE6BF7" w:rsidRPr="00090BA0" w14:paraId="6B828F7A"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0B418D04"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14:paraId="6CCB8853"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成本指标</w:t>
            </w:r>
          </w:p>
        </w:tc>
        <w:tc>
          <w:tcPr>
            <w:tcW w:w="1989" w:type="dxa"/>
            <w:tcBorders>
              <w:top w:val="nil"/>
              <w:left w:val="nil"/>
              <w:bottom w:val="single" w:sz="4" w:space="0" w:color="auto"/>
              <w:right w:val="single" w:sz="4" w:space="0" w:color="auto"/>
            </w:tcBorders>
            <w:shd w:val="clear" w:color="auto" w:fill="auto"/>
            <w:vAlign w:val="center"/>
            <w:hideMark/>
          </w:tcPr>
          <w:p w14:paraId="5739C8FE"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活动费用成本</w:t>
            </w:r>
          </w:p>
        </w:tc>
        <w:tc>
          <w:tcPr>
            <w:tcW w:w="4777" w:type="dxa"/>
            <w:tcBorders>
              <w:top w:val="nil"/>
              <w:left w:val="nil"/>
              <w:bottom w:val="single" w:sz="4" w:space="0" w:color="auto"/>
              <w:right w:val="single" w:sz="4" w:space="0" w:color="auto"/>
            </w:tcBorders>
            <w:shd w:val="clear" w:color="auto" w:fill="auto"/>
            <w:vAlign w:val="center"/>
            <w:hideMark/>
          </w:tcPr>
          <w:p w14:paraId="5EE0A764"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反映各项教育活动的实际支出情况</w:t>
            </w:r>
          </w:p>
        </w:tc>
      </w:tr>
      <w:tr w:rsidR="00BE6BF7" w:rsidRPr="00090BA0" w14:paraId="79DB5925" w14:textId="77777777" w:rsidTr="003E736A">
        <w:trPr>
          <w:trHeight w:val="500"/>
        </w:trPr>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AC72798"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效益指标</w:t>
            </w:r>
          </w:p>
        </w:tc>
        <w:tc>
          <w:tcPr>
            <w:tcW w:w="1417" w:type="dxa"/>
            <w:tcBorders>
              <w:top w:val="nil"/>
              <w:left w:val="nil"/>
              <w:bottom w:val="single" w:sz="4" w:space="0" w:color="auto"/>
              <w:right w:val="single" w:sz="4" w:space="0" w:color="auto"/>
            </w:tcBorders>
            <w:shd w:val="clear" w:color="auto" w:fill="auto"/>
            <w:vAlign w:val="center"/>
            <w:hideMark/>
          </w:tcPr>
          <w:p w14:paraId="1546B7D4"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经济效益指标</w:t>
            </w:r>
          </w:p>
        </w:tc>
        <w:tc>
          <w:tcPr>
            <w:tcW w:w="1989" w:type="dxa"/>
            <w:tcBorders>
              <w:top w:val="nil"/>
              <w:left w:val="nil"/>
              <w:bottom w:val="single" w:sz="4" w:space="0" w:color="auto"/>
              <w:right w:val="single" w:sz="4" w:space="0" w:color="auto"/>
            </w:tcBorders>
            <w:shd w:val="clear" w:color="auto" w:fill="auto"/>
            <w:vAlign w:val="center"/>
            <w:hideMark/>
          </w:tcPr>
          <w:p w14:paraId="5507100A"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活动成本节约率</w:t>
            </w:r>
          </w:p>
        </w:tc>
        <w:tc>
          <w:tcPr>
            <w:tcW w:w="4777" w:type="dxa"/>
            <w:tcBorders>
              <w:top w:val="nil"/>
              <w:left w:val="nil"/>
              <w:bottom w:val="single" w:sz="4" w:space="0" w:color="auto"/>
              <w:right w:val="single" w:sz="4" w:space="0" w:color="auto"/>
            </w:tcBorders>
            <w:shd w:val="clear" w:color="auto" w:fill="auto"/>
            <w:vAlign w:val="center"/>
            <w:hideMark/>
          </w:tcPr>
          <w:p w14:paraId="0AFF292D"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反映各类学生教育活动成本的节约情况</w:t>
            </w:r>
          </w:p>
        </w:tc>
      </w:tr>
      <w:tr w:rsidR="00BE6BF7" w:rsidRPr="00090BA0" w14:paraId="0D8D1E8A"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6EF7CA50"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319523A"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社会效益指标</w:t>
            </w:r>
          </w:p>
        </w:tc>
        <w:tc>
          <w:tcPr>
            <w:tcW w:w="1989" w:type="dxa"/>
            <w:tcBorders>
              <w:top w:val="nil"/>
              <w:left w:val="nil"/>
              <w:bottom w:val="single" w:sz="4" w:space="0" w:color="auto"/>
              <w:right w:val="single" w:sz="4" w:space="0" w:color="auto"/>
            </w:tcBorders>
            <w:shd w:val="clear" w:color="auto" w:fill="auto"/>
            <w:vAlign w:val="center"/>
            <w:hideMark/>
          </w:tcPr>
          <w:p w14:paraId="6D745BF3"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学生参与人数增长率</w:t>
            </w:r>
          </w:p>
        </w:tc>
        <w:tc>
          <w:tcPr>
            <w:tcW w:w="4777" w:type="dxa"/>
            <w:tcBorders>
              <w:top w:val="nil"/>
              <w:left w:val="nil"/>
              <w:bottom w:val="single" w:sz="4" w:space="0" w:color="auto"/>
              <w:right w:val="single" w:sz="4" w:space="0" w:color="auto"/>
            </w:tcBorders>
            <w:shd w:val="clear" w:color="auto" w:fill="auto"/>
            <w:vAlign w:val="center"/>
            <w:hideMark/>
          </w:tcPr>
          <w:p w14:paraId="23F87429"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反映参与学生教育活动学生人数增长情况</w:t>
            </w:r>
          </w:p>
        </w:tc>
      </w:tr>
      <w:tr w:rsidR="00BE6BF7" w:rsidRPr="00090BA0" w14:paraId="7E36F42E"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79D95F35"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2326749C"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989" w:type="dxa"/>
            <w:tcBorders>
              <w:top w:val="nil"/>
              <w:left w:val="nil"/>
              <w:bottom w:val="single" w:sz="4" w:space="0" w:color="auto"/>
              <w:right w:val="single" w:sz="4" w:space="0" w:color="auto"/>
            </w:tcBorders>
            <w:shd w:val="clear" w:color="auto" w:fill="auto"/>
            <w:vAlign w:val="center"/>
            <w:hideMark/>
          </w:tcPr>
          <w:p w14:paraId="15543DFF"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项目育人成效</w:t>
            </w:r>
          </w:p>
        </w:tc>
        <w:tc>
          <w:tcPr>
            <w:tcW w:w="4777" w:type="dxa"/>
            <w:tcBorders>
              <w:top w:val="nil"/>
              <w:left w:val="nil"/>
              <w:bottom w:val="single" w:sz="4" w:space="0" w:color="auto"/>
              <w:right w:val="single" w:sz="4" w:space="0" w:color="auto"/>
            </w:tcBorders>
            <w:shd w:val="clear" w:color="auto" w:fill="auto"/>
            <w:vAlign w:val="center"/>
            <w:hideMark/>
          </w:tcPr>
          <w:p w14:paraId="5BDB1163"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评价通过举办思想教育与引导类、学习与学术发展类、综合素质培养类项目活动的育人成效情况</w:t>
            </w:r>
          </w:p>
        </w:tc>
      </w:tr>
      <w:tr w:rsidR="00BE6BF7" w:rsidRPr="00090BA0" w14:paraId="258BD2EF"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1D427429"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196F0EA8"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989" w:type="dxa"/>
            <w:tcBorders>
              <w:top w:val="nil"/>
              <w:left w:val="nil"/>
              <w:bottom w:val="single" w:sz="4" w:space="0" w:color="auto"/>
              <w:right w:val="single" w:sz="4" w:space="0" w:color="auto"/>
            </w:tcBorders>
            <w:shd w:val="clear" w:color="auto" w:fill="auto"/>
            <w:vAlign w:val="center"/>
            <w:hideMark/>
          </w:tcPr>
          <w:p w14:paraId="5491FAA1"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社会评价与影响力</w:t>
            </w:r>
          </w:p>
        </w:tc>
        <w:tc>
          <w:tcPr>
            <w:tcW w:w="4777" w:type="dxa"/>
            <w:tcBorders>
              <w:top w:val="nil"/>
              <w:left w:val="nil"/>
              <w:bottom w:val="single" w:sz="4" w:space="0" w:color="auto"/>
              <w:right w:val="single" w:sz="4" w:space="0" w:color="auto"/>
            </w:tcBorders>
            <w:shd w:val="clear" w:color="auto" w:fill="auto"/>
            <w:vAlign w:val="center"/>
            <w:hideMark/>
          </w:tcPr>
          <w:p w14:paraId="7F48C3C8"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评价项目实施带来的正面评价与影响力</w:t>
            </w:r>
          </w:p>
        </w:tc>
      </w:tr>
      <w:tr w:rsidR="00BE6BF7" w:rsidRPr="00090BA0" w14:paraId="0A80DA24" w14:textId="77777777" w:rsidTr="003E736A">
        <w:trPr>
          <w:trHeight w:val="500"/>
        </w:trPr>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0027D74C" w14:textId="77777777" w:rsidR="00BE6BF7" w:rsidRPr="00090BA0" w:rsidRDefault="00BE6BF7" w:rsidP="00BE6BF7">
            <w:pPr>
              <w:widowControl/>
              <w:jc w:val="left"/>
              <w:rPr>
                <w:rFonts w:ascii="仿宋_GB2312" w:eastAsia="仿宋_GB2312" w:hAnsi="等线"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14:paraId="137B2221"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可持续影响指标</w:t>
            </w:r>
          </w:p>
        </w:tc>
        <w:tc>
          <w:tcPr>
            <w:tcW w:w="1989" w:type="dxa"/>
            <w:tcBorders>
              <w:top w:val="nil"/>
              <w:left w:val="nil"/>
              <w:bottom w:val="single" w:sz="4" w:space="0" w:color="auto"/>
              <w:right w:val="single" w:sz="4" w:space="0" w:color="auto"/>
            </w:tcBorders>
            <w:shd w:val="clear" w:color="auto" w:fill="auto"/>
            <w:vAlign w:val="center"/>
            <w:hideMark/>
          </w:tcPr>
          <w:p w14:paraId="75D90335"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可持续影响性</w:t>
            </w:r>
          </w:p>
        </w:tc>
        <w:tc>
          <w:tcPr>
            <w:tcW w:w="4777" w:type="dxa"/>
            <w:tcBorders>
              <w:top w:val="nil"/>
              <w:left w:val="nil"/>
              <w:bottom w:val="single" w:sz="4" w:space="0" w:color="auto"/>
              <w:right w:val="single" w:sz="4" w:space="0" w:color="auto"/>
            </w:tcBorders>
            <w:shd w:val="clear" w:color="auto" w:fill="auto"/>
            <w:vAlign w:val="center"/>
            <w:hideMark/>
          </w:tcPr>
          <w:p w14:paraId="215D11CE"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反映各项教育活动项目的实施在未来几年对加强学生思想教育引导、促进学术发展、提升学生综合素质方面的作用及可持续影响</w:t>
            </w:r>
          </w:p>
        </w:tc>
      </w:tr>
      <w:tr w:rsidR="00BE6BF7" w:rsidRPr="00090BA0" w14:paraId="3A6D6293" w14:textId="77777777" w:rsidTr="003E736A">
        <w:trPr>
          <w:trHeight w:val="50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C3D4370"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lastRenderedPageBreak/>
              <w:t>满意度指标</w:t>
            </w:r>
          </w:p>
        </w:tc>
        <w:tc>
          <w:tcPr>
            <w:tcW w:w="1417" w:type="dxa"/>
            <w:tcBorders>
              <w:top w:val="nil"/>
              <w:left w:val="nil"/>
              <w:bottom w:val="single" w:sz="4" w:space="0" w:color="auto"/>
              <w:right w:val="single" w:sz="4" w:space="0" w:color="auto"/>
            </w:tcBorders>
            <w:shd w:val="clear" w:color="auto" w:fill="auto"/>
            <w:vAlign w:val="center"/>
            <w:hideMark/>
          </w:tcPr>
          <w:p w14:paraId="2550E78C" w14:textId="77777777" w:rsidR="00BE6BF7" w:rsidRPr="00090BA0" w:rsidRDefault="00BE6BF7" w:rsidP="00BE6BF7">
            <w:pPr>
              <w:widowControl/>
              <w:jc w:val="center"/>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满意度指标</w:t>
            </w:r>
          </w:p>
        </w:tc>
        <w:tc>
          <w:tcPr>
            <w:tcW w:w="1989" w:type="dxa"/>
            <w:tcBorders>
              <w:top w:val="nil"/>
              <w:left w:val="nil"/>
              <w:bottom w:val="single" w:sz="4" w:space="0" w:color="auto"/>
              <w:right w:val="single" w:sz="4" w:space="0" w:color="auto"/>
            </w:tcBorders>
            <w:shd w:val="clear" w:color="auto" w:fill="auto"/>
            <w:vAlign w:val="center"/>
            <w:hideMark/>
          </w:tcPr>
          <w:p w14:paraId="2BCFA0C1"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师生满意度</w:t>
            </w:r>
          </w:p>
        </w:tc>
        <w:tc>
          <w:tcPr>
            <w:tcW w:w="4777" w:type="dxa"/>
            <w:tcBorders>
              <w:top w:val="nil"/>
              <w:left w:val="nil"/>
              <w:bottom w:val="single" w:sz="4" w:space="0" w:color="auto"/>
              <w:right w:val="single" w:sz="4" w:space="0" w:color="auto"/>
            </w:tcBorders>
            <w:shd w:val="clear" w:color="auto" w:fill="auto"/>
            <w:vAlign w:val="center"/>
            <w:hideMark/>
          </w:tcPr>
          <w:p w14:paraId="5756DD1C" w14:textId="77777777" w:rsidR="00BE6BF7" w:rsidRPr="00090BA0" w:rsidRDefault="00BE6BF7" w:rsidP="00BE6BF7">
            <w:pPr>
              <w:widowControl/>
              <w:jc w:val="left"/>
              <w:rPr>
                <w:rFonts w:ascii="仿宋_GB2312" w:eastAsia="仿宋_GB2312" w:hAnsi="等线" w:cs="宋体"/>
                <w:color w:val="000000"/>
                <w:kern w:val="0"/>
                <w:sz w:val="24"/>
                <w:szCs w:val="24"/>
              </w:rPr>
            </w:pPr>
            <w:r w:rsidRPr="00090BA0">
              <w:rPr>
                <w:rFonts w:ascii="仿宋_GB2312" w:eastAsia="仿宋_GB2312" w:hAnsi="等线" w:cs="宋体" w:hint="eastAsia"/>
                <w:color w:val="000000"/>
                <w:kern w:val="0"/>
                <w:sz w:val="24"/>
                <w:szCs w:val="24"/>
              </w:rPr>
              <w:t>师生对学生教育活动的满意度情况</w:t>
            </w:r>
          </w:p>
        </w:tc>
      </w:tr>
    </w:tbl>
    <w:p w14:paraId="116B6E5B" w14:textId="77777777" w:rsidR="00A94088" w:rsidRPr="00090BA0" w:rsidRDefault="00A94088" w:rsidP="00090BA0">
      <w:pPr>
        <w:pStyle w:val="a3"/>
        <w:adjustRightInd w:val="0"/>
        <w:snapToGrid w:val="0"/>
        <w:spacing w:line="540" w:lineRule="exact"/>
        <w:ind w:firstLine="560"/>
        <w:outlineLvl w:val="0"/>
        <w:rPr>
          <w:rFonts w:ascii="黑体" w:eastAsia="黑体" w:hAnsi="黑体" w:cs="Times New Roman"/>
          <w:sz w:val="28"/>
          <w:szCs w:val="28"/>
        </w:rPr>
      </w:pPr>
      <w:r w:rsidRPr="00090BA0">
        <w:rPr>
          <w:rFonts w:ascii="黑体" w:eastAsia="黑体" w:hAnsi="黑体" w:cs="Times New Roman" w:hint="eastAsia"/>
          <w:sz w:val="28"/>
          <w:szCs w:val="28"/>
        </w:rPr>
        <w:t>五、绩效考核办法</w:t>
      </w:r>
    </w:p>
    <w:p w14:paraId="61756170" w14:textId="77777777" w:rsidR="00A94088" w:rsidRPr="00090BA0" w:rsidRDefault="00A94088" w:rsidP="00090BA0">
      <w:pPr>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（一）考核内容</w:t>
      </w:r>
    </w:p>
    <w:p w14:paraId="6F27F15B" w14:textId="77777777" w:rsidR="00A94088" w:rsidRPr="00090BA0" w:rsidRDefault="00A94088" w:rsidP="00090BA0">
      <w:pPr>
        <w:spacing w:line="540" w:lineRule="exact"/>
        <w:ind w:firstLine="709"/>
        <w:rPr>
          <w:rFonts w:eastAsia="仿宋_GB2312"/>
          <w:sz w:val="28"/>
          <w:szCs w:val="28"/>
        </w:rPr>
      </w:pPr>
      <w:r w:rsidRPr="00090BA0">
        <w:rPr>
          <w:rFonts w:eastAsia="仿宋_GB2312"/>
          <w:sz w:val="28"/>
          <w:szCs w:val="28"/>
        </w:rPr>
        <w:t>1</w:t>
      </w:r>
      <w:r w:rsidRPr="00090BA0">
        <w:rPr>
          <w:rFonts w:eastAsia="仿宋_GB2312" w:hint="eastAsia"/>
          <w:sz w:val="28"/>
          <w:szCs w:val="28"/>
        </w:rPr>
        <w:t>．项目预算执行情况考核</w:t>
      </w:r>
    </w:p>
    <w:p w14:paraId="6A6330EF"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sz w:val="28"/>
          <w:szCs w:val="28"/>
        </w:rPr>
        <w:t>1</w:t>
      </w:r>
      <w:r w:rsidRPr="00090BA0">
        <w:rPr>
          <w:rFonts w:eastAsia="仿宋_GB2312" w:hint="eastAsia"/>
          <w:sz w:val="28"/>
          <w:szCs w:val="28"/>
        </w:rPr>
        <w:t>）预算执行进度</w:t>
      </w:r>
    </w:p>
    <w:p w14:paraId="7A592AD8" w14:textId="224CDFB7" w:rsidR="00825D4E"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预算执行进度严格按照学校文件中大</w:t>
      </w:r>
      <w:r w:rsidR="00F504BF" w:rsidRPr="00090BA0">
        <w:rPr>
          <w:rFonts w:eastAsia="仿宋_GB2312" w:hint="eastAsia"/>
          <w:sz w:val="28"/>
          <w:szCs w:val="28"/>
        </w:rPr>
        <w:t>发规</w:t>
      </w:r>
      <w:r w:rsidRPr="00090BA0">
        <w:rPr>
          <w:rFonts w:eastAsia="仿宋_GB2312" w:hint="eastAsia"/>
          <w:sz w:val="28"/>
          <w:szCs w:val="28"/>
        </w:rPr>
        <w:t>〔</w:t>
      </w:r>
      <w:r w:rsidRPr="00090BA0">
        <w:rPr>
          <w:rFonts w:eastAsia="仿宋_GB2312"/>
          <w:sz w:val="28"/>
          <w:szCs w:val="28"/>
        </w:rPr>
        <w:t>201</w:t>
      </w:r>
      <w:r w:rsidR="00F504BF" w:rsidRPr="00090BA0">
        <w:rPr>
          <w:rFonts w:eastAsia="仿宋_GB2312"/>
          <w:sz w:val="28"/>
          <w:szCs w:val="28"/>
        </w:rPr>
        <w:t>8</w:t>
      </w:r>
      <w:r w:rsidRPr="00090BA0">
        <w:rPr>
          <w:rFonts w:eastAsia="仿宋_GB2312" w:hint="eastAsia"/>
          <w:sz w:val="28"/>
          <w:szCs w:val="28"/>
        </w:rPr>
        <w:t>〕</w:t>
      </w:r>
      <w:r w:rsidR="00F504BF" w:rsidRPr="00090BA0">
        <w:rPr>
          <w:rFonts w:eastAsia="仿宋_GB2312"/>
          <w:sz w:val="28"/>
          <w:szCs w:val="28"/>
        </w:rPr>
        <w:t>10</w:t>
      </w:r>
      <w:r w:rsidRPr="00090BA0">
        <w:rPr>
          <w:rFonts w:eastAsia="仿宋_GB2312" w:hint="eastAsia"/>
          <w:sz w:val="28"/>
          <w:szCs w:val="28"/>
        </w:rPr>
        <w:t>号《中山大学预算管理办法》的规定，序时进度须按时推进。</w:t>
      </w:r>
    </w:p>
    <w:p w14:paraId="49CDA17F" w14:textId="77777777" w:rsidR="005A6367" w:rsidRPr="00090BA0" w:rsidRDefault="005A6367"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hint="eastAsia"/>
          <w:sz w:val="28"/>
          <w:szCs w:val="28"/>
        </w:rPr>
        <w:t>2</w:t>
      </w:r>
      <w:r w:rsidRPr="00090BA0">
        <w:rPr>
          <w:rFonts w:eastAsia="仿宋_GB2312" w:hint="eastAsia"/>
          <w:sz w:val="28"/>
          <w:szCs w:val="28"/>
        </w:rPr>
        <w:t>）活动项目按期完成率</w:t>
      </w:r>
    </w:p>
    <w:p w14:paraId="70B956E1" w14:textId="77777777" w:rsidR="005A6367" w:rsidRPr="00090BA0" w:rsidRDefault="005A6367" w:rsidP="00090BA0">
      <w:pPr>
        <w:spacing w:line="540" w:lineRule="exact"/>
        <w:ind w:firstLine="709"/>
        <w:rPr>
          <w:rFonts w:eastAsia="仿宋_GB2312"/>
          <w:sz w:val="28"/>
          <w:szCs w:val="28"/>
        </w:rPr>
      </w:pPr>
      <w:r w:rsidRPr="00090BA0">
        <w:rPr>
          <w:rFonts w:eastAsia="仿宋_GB2312" w:hint="eastAsia"/>
          <w:sz w:val="28"/>
          <w:szCs w:val="28"/>
        </w:rPr>
        <w:t>按期完成的学生教育活动项目占项目总量的</w:t>
      </w:r>
      <w:r w:rsidRPr="00090BA0">
        <w:rPr>
          <w:rFonts w:eastAsia="仿宋_GB2312" w:hint="eastAsia"/>
          <w:sz w:val="28"/>
          <w:szCs w:val="28"/>
        </w:rPr>
        <w:t>1</w:t>
      </w:r>
      <w:r w:rsidRPr="00090BA0">
        <w:rPr>
          <w:rFonts w:eastAsia="仿宋_GB2312"/>
          <w:sz w:val="28"/>
          <w:szCs w:val="28"/>
        </w:rPr>
        <w:t>00%</w:t>
      </w:r>
      <w:r w:rsidRPr="00090BA0">
        <w:rPr>
          <w:rFonts w:eastAsia="仿宋_GB2312" w:hint="eastAsia"/>
          <w:sz w:val="28"/>
          <w:szCs w:val="28"/>
        </w:rPr>
        <w:t>。</w:t>
      </w:r>
    </w:p>
    <w:p w14:paraId="1146FC76"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005A6367" w:rsidRPr="00090BA0">
        <w:rPr>
          <w:rFonts w:eastAsia="仿宋_GB2312"/>
          <w:sz w:val="28"/>
          <w:szCs w:val="28"/>
        </w:rPr>
        <w:t>3</w:t>
      </w:r>
      <w:r w:rsidRPr="00090BA0">
        <w:rPr>
          <w:rFonts w:eastAsia="仿宋_GB2312" w:hint="eastAsia"/>
          <w:sz w:val="28"/>
          <w:szCs w:val="28"/>
        </w:rPr>
        <w:t>）预算调整情况</w:t>
      </w:r>
    </w:p>
    <w:p w14:paraId="6B50051E" w14:textId="6C1126F1"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经学校党委常委会批准的预算，各预算单位应当按党委常委会的批复意见严格执行，不得擅自改变或调整预算安排。如因不可抗拒原因确需调整预算的，按</w:t>
      </w:r>
      <w:r w:rsidR="007C56BF" w:rsidRPr="00090BA0">
        <w:rPr>
          <w:rFonts w:eastAsia="仿宋_GB2312" w:hint="eastAsia"/>
          <w:sz w:val="28"/>
          <w:szCs w:val="28"/>
        </w:rPr>
        <w:t>中大发规〔</w:t>
      </w:r>
      <w:r w:rsidR="007C56BF" w:rsidRPr="00090BA0">
        <w:rPr>
          <w:rFonts w:eastAsia="仿宋_GB2312"/>
          <w:sz w:val="28"/>
          <w:szCs w:val="28"/>
        </w:rPr>
        <w:t>2018</w:t>
      </w:r>
      <w:r w:rsidR="007C56BF" w:rsidRPr="00090BA0">
        <w:rPr>
          <w:rFonts w:eastAsia="仿宋_GB2312" w:hint="eastAsia"/>
          <w:sz w:val="28"/>
          <w:szCs w:val="28"/>
        </w:rPr>
        <w:t>〕</w:t>
      </w:r>
      <w:r w:rsidR="007C56BF" w:rsidRPr="00090BA0">
        <w:rPr>
          <w:rFonts w:eastAsia="仿宋_GB2312"/>
          <w:sz w:val="28"/>
          <w:szCs w:val="28"/>
        </w:rPr>
        <w:t>10</w:t>
      </w:r>
      <w:r w:rsidR="007C56BF" w:rsidRPr="00090BA0">
        <w:rPr>
          <w:rFonts w:eastAsia="仿宋_GB2312" w:hint="eastAsia"/>
          <w:sz w:val="28"/>
          <w:szCs w:val="28"/>
        </w:rPr>
        <w:t>号《中山大学预算管理办法》。</w:t>
      </w:r>
      <w:r w:rsidRPr="00090BA0">
        <w:rPr>
          <w:rFonts w:eastAsia="仿宋_GB2312" w:hint="eastAsia"/>
          <w:sz w:val="28"/>
          <w:szCs w:val="28"/>
        </w:rPr>
        <w:t>。</w:t>
      </w:r>
    </w:p>
    <w:p w14:paraId="77E15053" w14:textId="77777777" w:rsidR="00A94088" w:rsidRPr="00090BA0" w:rsidRDefault="00A94088" w:rsidP="00090BA0">
      <w:pPr>
        <w:spacing w:line="540" w:lineRule="exact"/>
        <w:ind w:firstLine="709"/>
        <w:rPr>
          <w:rFonts w:eastAsia="仿宋_GB2312"/>
          <w:sz w:val="28"/>
          <w:szCs w:val="28"/>
        </w:rPr>
      </w:pPr>
      <w:r w:rsidRPr="00090BA0">
        <w:rPr>
          <w:rFonts w:eastAsia="仿宋_GB2312"/>
          <w:sz w:val="28"/>
          <w:szCs w:val="28"/>
        </w:rPr>
        <w:t xml:space="preserve">2. </w:t>
      </w:r>
      <w:r w:rsidRPr="00090BA0">
        <w:rPr>
          <w:rFonts w:eastAsia="仿宋_GB2312" w:hint="eastAsia"/>
          <w:sz w:val="28"/>
          <w:szCs w:val="28"/>
        </w:rPr>
        <w:t>项目绩效目标考核</w:t>
      </w:r>
    </w:p>
    <w:p w14:paraId="19D366E2"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sz w:val="28"/>
          <w:szCs w:val="28"/>
        </w:rPr>
        <w:t>1</w:t>
      </w:r>
      <w:r w:rsidRPr="00090BA0">
        <w:rPr>
          <w:rFonts w:eastAsia="仿宋_GB2312" w:hint="eastAsia"/>
          <w:sz w:val="28"/>
          <w:szCs w:val="28"/>
        </w:rPr>
        <w:t>）</w:t>
      </w:r>
      <w:r w:rsidR="001458C3" w:rsidRPr="00090BA0">
        <w:rPr>
          <w:rFonts w:eastAsia="仿宋_GB2312" w:hint="eastAsia"/>
          <w:sz w:val="28"/>
          <w:szCs w:val="28"/>
        </w:rPr>
        <w:t>产出</w:t>
      </w:r>
      <w:r w:rsidRPr="00090BA0">
        <w:rPr>
          <w:rFonts w:eastAsia="仿宋_GB2312" w:hint="eastAsia"/>
          <w:sz w:val="28"/>
          <w:szCs w:val="28"/>
        </w:rPr>
        <w:t>指标</w:t>
      </w:r>
    </w:p>
    <w:p w14:paraId="5E1EA0C6" w14:textId="77777777" w:rsidR="00A94088" w:rsidRPr="00090BA0" w:rsidRDefault="003E3E7E" w:rsidP="00090BA0">
      <w:pPr>
        <w:spacing w:line="540" w:lineRule="exact"/>
        <w:ind w:firstLine="709"/>
        <w:rPr>
          <w:rFonts w:eastAsia="仿宋_GB2312"/>
          <w:sz w:val="28"/>
          <w:szCs w:val="28"/>
        </w:rPr>
      </w:pPr>
      <w:r w:rsidRPr="00090BA0">
        <w:rPr>
          <w:rFonts w:eastAsia="仿宋_GB2312"/>
          <w:sz w:val="28"/>
          <w:szCs w:val="28"/>
        </w:rPr>
        <w:fldChar w:fldCharType="begin"/>
      </w:r>
      <w:r w:rsidR="00A94088" w:rsidRPr="00090BA0">
        <w:rPr>
          <w:rFonts w:eastAsia="仿宋_GB2312"/>
          <w:sz w:val="28"/>
          <w:szCs w:val="28"/>
        </w:rPr>
        <w:instrText xml:space="preserve"> = 1 \* GB3 </w:instrText>
      </w:r>
      <w:r w:rsidRPr="00090BA0">
        <w:rPr>
          <w:rFonts w:eastAsia="仿宋_GB2312"/>
          <w:sz w:val="28"/>
          <w:szCs w:val="28"/>
        </w:rPr>
        <w:fldChar w:fldCharType="separate"/>
      </w:r>
      <w:r w:rsidR="00A94088" w:rsidRPr="00090BA0">
        <w:rPr>
          <w:rFonts w:eastAsia="仿宋_GB2312" w:hint="eastAsia"/>
          <w:sz w:val="28"/>
          <w:szCs w:val="28"/>
        </w:rPr>
        <w:t>①</w:t>
      </w:r>
      <w:r w:rsidRPr="00090BA0">
        <w:rPr>
          <w:rFonts w:eastAsia="仿宋_GB2312"/>
          <w:sz w:val="28"/>
          <w:szCs w:val="28"/>
        </w:rPr>
        <w:fldChar w:fldCharType="end"/>
      </w:r>
      <w:r w:rsidR="00A94088" w:rsidRPr="00090BA0">
        <w:rPr>
          <w:rFonts w:eastAsia="仿宋_GB2312" w:hint="eastAsia"/>
          <w:sz w:val="28"/>
          <w:szCs w:val="28"/>
        </w:rPr>
        <w:t>项目申报时设定的具体预期指标值达标情况；</w:t>
      </w:r>
    </w:p>
    <w:p w14:paraId="580AC05E" w14:textId="77777777" w:rsidR="00A94088" w:rsidRPr="00090BA0" w:rsidRDefault="003E3E7E" w:rsidP="00090BA0">
      <w:pPr>
        <w:spacing w:line="540" w:lineRule="exact"/>
        <w:ind w:firstLine="709"/>
        <w:rPr>
          <w:rFonts w:eastAsia="仿宋_GB2312"/>
          <w:sz w:val="28"/>
          <w:szCs w:val="28"/>
        </w:rPr>
      </w:pPr>
      <w:r w:rsidRPr="00090BA0">
        <w:rPr>
          <w:rFonts w:eastAsia="仿宋_GB2312"/>
          <w:sz w:val="28"/>
          <w:szCs w:val="28"/>
        </w:rPr>
        <w:fldChar w:fldCharType="begin"/>
      </w:r>
      <w:r w:rsidR="00A94088" w:rsidRPr="00090BA0">
        <w:rPr>
          <w:rFonts w:eastAsia="仿宋_GB2312"/>
          <w:sz w:val="28"/>
          <w:szCs w:val="28"/>
        </w:rPr>
        <w:instrText xml:space="preserve"> = 2 \* GB3 </w:instrText>
      </w:r>
      <w:r w:rsidRPr="00090BA0">
        <w:rPr>
          <w:rFonts w:eastAsia="仿宋_GB2312"/>
          <w:sz w:val="28"/>
          <w:szCs w:val="28"/>
        </w:rPr>
        <w:fldChar w:fldCharType="separate"/>
      </w:r>
      <w:r w:rsidR="00A94088" w:rsidRPr="00090BA0">
        <w:rPr>
          <w:rFonts w:eastAsia="仿宋_GB2312" w:hint="eastAsia"/>
          <w:sz w:val="28"/>
          <w:szCs w:val="28"/>
        </w:rPr>
        <w:t>②</w:t>
      </w:r>
      <w:r w:rsidRPr="00090BA0">
        <w:rPr>
          <w:rFonts w:eastAsia="仿宋_GB2312"/>
          <w:sz w:val="28"/>
          <w:szCs w:val="28"/>
        </w:rPr>
        <w:fldChar w:fldCharType="end"/>
      </w:r>
      <w:r w:rsidR="00A94088" w:rsidRPr="00090BA0">
        <w:rPr>
          <w:rFonts w:eastAsia="仿宋_GB2312" w:hint="eastAsia"/>
          <w:sz w:val="28"/>
          <w:szCs w:val="28"/>
        </w:rPr>
        <w:t>项目覆盖面和学生参与度。参与度超过设计参与群体的</w:t>
      </w:r>
      <w:r w:rsidR="00A94088" w:rsidRPr="00090BA0">
        <w:rPr>
          <w:rFonts w:eastAsia="仿宋_GB2312"/>
          <w:sz w:val="28"/>
          <w:szCs w:val="28"/>
        </w:rPr>
        <w:t>80%</w:t>
      </w:r>
      <w:r w:rsidR="00A94088" w:rsidRPr="00090BA0">
        <w:rPr>
          <w:rFonts w:eastAsia="仿宋_GB2312" w:hint="eastAsia"/>
          <w:sz w:val="28"/>
          <w:szCs w:val="28"/>
        </w:rPr>
        <w:t>以上，有较好的引导和示范作用</w:t>
      </w:r>
      <w:r w:rsidR="00EE3807" w:rsidRPr="00090BA0">
        <w:rPr>
          <w:rFonts w:eastAsia="仿宋_GB2312" w:hint="eastAsia"/>
          <w:sz w:val="28"/>
          <w:szCs w:val="28"/>
        </w:rPr>
        <w:t>。</w:t>
      </w:r>
    </w:p>
    <w:p w14:paraId="2F82BA54" w14:textId="77777777" w:rsidR="00A94088" w:rsidRPr="00090BA0" w:rsidRDefault="00A94088"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sz w:val="28"/>
          <w:szCs w:val="28"/>
        </w:rPr>
        <w:t>2</w:t>
      </w:r>
      <w:r w:rsidRPr="00090BA0">
        <w:rPr>
          <w:rFonts w:eastAsia="仿宋_GB2312" w:hint="eastAsia"/>
          <w:sz w:val="28"/>
          <w:szCs w:val="28"/>
        </w:rPr>
        <w:t>）</w:t>
      </w:r>
      <w:r w:rsidR="001458C3" w:rsidRPr="00090BA0">
        <w:rPr>
          <w:rFonts w:eastAsia="仿宋_GB2312" w:hint="eastAsia"/>
          <w:sz w:val="28"/>
          <w:szCs w:val="28"/>
        </w:rPr>
        <w:t>效益</w:t>
      </w:r>
      <w:r w:rsidRPr="00090BA0">
        <w:rPr>
          <w:rFonts w:eastAsia="仿宋_GB2312" w:hint="eastAsia"/>
          <w:sz w:val="28"/>
          <w:szCs w:val="28"/>
        </w:rPr>
        <w:t>指标</w:t>
      </w:r>
    </w:p>
    <w:p w14:paraId="4532FCBC" w14:textId="77777777" w:rsidR="00EE3807" w:rsidRPr="00090BA0" w:rsidRDefault="003E3E7E" w:rsidP="00090BA0">
      <w:pPr>
        <w:spacing w:line="540" w:lineRule="exact"/>
        <w:ind w:firstLine="709"/>
        <w:rPr>
          <w:rFonts w:eastAsia="仿宋_GB2312"/>
          <w:sz w:val="28"/>
          <w:szCs w:val="28"/>
        </w:rPr>
      </w:pPr>
      <w:r w:rsidRPr="00090BA0">
        <w:rPr>
          <w:rFonts w:eastAsia="仿宋_GB2312"/>
          <w:sz w:val="28"/>
          <w:szCs w:val="28"/>
        </w:rPr>
        <w:fldChar w:fldCharType="begin"/>
      </w:r>
      <w:r w:rsidR="00EE3807" w:rsidRPr="00090BA0">
        <w:rPr>
          <w:rFonts w:eastAsia="仿宋_GB2312"/>
          <w:sz w:val="28"/>
          <w:szCs w:val="28"/>
        </w:rPr>
        <w:instrText xml:space="preserve"> </w:instrText>
      </w:r>
      <w:r w:rsidR="00EE3807" w:rsidRPr="00090BA0">
        <w:rPr>
          <w:rFonts w:eastAsia="仿宋_GB2312" w:hint="eastAsia"/>
          <w:sz w:val="28"/>
          <w:szCs w:val="28"/>
        </w:rPr>
        <w:instrText>= 1 \* GB3</w:instrText>
      </w:r>
      <w:r w:rsidR="00EE3807" w:rsidRPr="00090BA0">
        <w:rPr>
          <w:rFonts w:eastAsia="仿宋_GB2312"/>
          <w:sz w:val="28"/>
          <w:szCs w:val="28"/>
        </w:rPr>
        <w:instrText xml:space="preserve"> </w:instrText>
      </w:r>
      <w:r w:rsidRPr="00090BA0">
        <w:rPr>
          <w:rFonts w:eastAsia="仿宋_GB2312"/>
          <w:sz w:val="28"/>
          <w:szCs w:val="28"/>
        </w:rPr>
        <w:fldChar w:fldCharType="separate"/>
      </w:r>
      <w:r w:rsidR="00EE3807" w:rsidRPr="00090BA0">
        <w:rPr>
          <w:rFonts w:eastAsia="仿宋_GB2312" w:hint="eastAsia"/>
          <w:noProof/>
          <w:sz w:val="28"/>
          <w:szCs w:val="28"/>
        </w:rPr>
        <w:t>①</w:t>
      </w:r>
      <w:r w:rsidRPr="00090BA0">
        <w:rPr>
          <w:rFonts w:eastAsia="仿宋_GB2312"/>
          <w:sz w:val="28"/>
          <w:szCs w:val="28"/>
        </w:rPr>
        <w:fldChar w:fldCharType="end"/>
      </w:r>
      <w:r w:rsidR="00EE3807" w:rsidRPr="00090BA0">
        <w:rPr>
          <w:rFonts w:eastAsia="仿宋_GB2312" w:hint="eastAsia"/>
          <w:sz w:val="28"/>
          <w:szCs w:val="28"/>
        </w:rPr>
        <w:t>项目申报时设定的具体预期指标值达标情况；</w:t>
      </w:r>
    </w:p>
    <w:p w14:paraId="5016986E" w14:textId="77777777" w:rsidR="00DC5E67" w:rsidRPr="00090BA0" w:rsidRDefault="003E3E7E" w:rsidP="00090BA0">
      <w:pPr>
        <w:spacing w:line="540" w:lineRule="exact"/>
        <w:ind w:firstLine="709"/>
        <w:rPr>
          <w:rFonts w:eastAsia="仿宋_GB2312"/>
          <w:sz w:val="28"/>
          <w:szCs w:val="28"/>
        </w:rPr>
      </w:pPr>
      <w:r w:rsidRPr="00090BA0">
        <w:rPr>
          <w:rFonts w:eastAsia="仿宋_GB2312"/>
          <w:sz w:val="28"/>
          <w:szCs w:val="28"/>
        </w:rPr>
        <w:fldChar w:fldCharType="begin"/>
      </w:r>
      <w:r w:rsidR="00A94088" w:rsidRPr="00090BA0">
        <w:rPr>
          <w:rFonts w:eastAsia="仿宋_GB2312"/>
          <w:sz w:val="28"/>
          <w:szCs w:val="28"/>
        </w:rPr>
        <w:instrText xml:space="preserve"> = 2 \* GB3 </w:instrText>
      </w:r>
      <w:r w:rsidRPr="00090BA0">
        <w:rPr>
          <w:rFonts w:eastAsia="仿宋_GB2312"/>
          <w:sz w:val="28"/>
          <w:szCs w:val="28"/>
        </w:rPr>
        <w:fldChar w:fldCharType="separate"/>
      </w:r>
      <w:r w:rsidR="00A94088" w:rsidRPr="00090BA0">
        <w:rPr>
          <w:rFonts w:eastAsia="仿宋_GB2312" w:hint="eastAsia"/>
          <w:sz w:val="28"/>
          <w:szCs w:val="28"/>
        </w:rPr>
        <w:t>②</w:t>
      </w:r>
      <w:r w:rsidRPr="00090BA0">
        <w:rPr>
          <w:rFonts w:eastAsia="仿宋_GB2312"/>
          <w:sz w:val="28"/>
          <w:szCs w:val="28"/>
        </w:rPr>
        <w:fldChar w:fldCharType="end"/>
      </w:r>
      <w:r w:rsidR="00A94088" w:rsidRPr="00090BA0">
        <w:rPr>
          <w:rFonts w:eastAsia="仿宋_GB2312" w:hint="eastAsia"/>
          <w:sz w:val="28"/>
          <w:szCs w:val="28"/>
        </w:rPr>
        <w:t>项目育人成效显著</w:t>
      </w:r>
    </w:p>
    <w:p w14:paraId="0DE28F87" w14:textId="77777777" w:rsidR="00A94088" w:rsidRPr="00090BA0" w:rsidRDefault="00DC5E67" w:rsidP="00090BA0">
      <w:pPr>
        <w:spacing w:line="540" w:lineRule="exact"/>
        <w:ind w:firstLine="709"/>
        <w:rPr>
          <w:rFonts w:eastAsia="仿宋_GB2312"/>
          <w:sz w:val="28"/>
          <w:szCs w:val="28"/>
        </w:rPr>
      </w:pPr>
      <w:r w:rsidRPr="00090BA0">
        <w:rPr>
          <w:rFonts w:eastAsia="仿宋_GB2312" w:hint="eastAsia"/>
          <w:sz w:val="28"/>
          <w:szCs w:val="28"/>
        </w:rPr>
        <w:t>思想</w:t>
      </w:r>
      <w:r w:rsidRPr="00090BA0">
        <w:rPr>
          <w:rFonts w:eastAsia="仿宋_GB2312"/>
          <w:sz w:val="28"/>
          <w:szCs w:val="28"/>
        </w:rPr>
        <w:t>教育与引导类项目能够让</w:t>
      </w:r>
      <w:r w:rsidR="00A94088" w:rsidRPr="00090BA0">
        <w:rPr>
          <w:rFonts w:eastAsia="仿宋_GB2312" w:hint="eastAsia"/>
          <w:sz w:val="28"/>
          <w:szCs w:val="28"/>
        </w:rPr>
        <w:t>学生在思想道德涵养等方面有较为明显的提升，能够培育出一批社会主义核心价值观的坚定信仰者、积极</w:t>
      </w:r>
      <w:r w:rsidR="00A94088" w:rsidRPr="00090BA0">
        <w:rPr>
          <w:rFonts w:eastAsia="仿宋_GB2312" w:hint="eastAsia"/>
          <w:sz w:val="28"/>
          <w:szCs w:val="28"/>
        </w:rPr>
        <w:lastRenderedPageBreak/>
        <w:t>传播者、模范践行者，能够培育出一批在全省、全国具有影响力的先进个人或集体；</w:t>
      </w:r>
    </w:p>
    <w:p w14:paraId="47A8E02B" w14:textId="77777777" w:rsidR="00DC5E67" w:rsidRPr="00090BA0" w:rsidRDefault="00DC5E67" w:rsidP="00090BA0">
      <w:pPr>
        <w:spacing w:line="540" w:lineRule="exact"/>
        <w:ind w:firstLine="709"/>
        <w:rPr>
          <w:rFonts w:eastAsia="仿宋_GB2312"/>
          <w:sz w:val="28"/>
          <w:szCs w:val="28"/>
        </w:rPr>
      </w:pPr>
      <w:r w:rsidRPr="00090BA0">
        <w:rPr>
          <w:rFonts w:eastAsia="仿宋_GB2312" w:hint="eastAsia"/>
          <w:sz w:val="28"/>
          <w:szCs w:val="28"/>
        </w:rPr>
        <w:t>学习与</w:t>
      </w:r>
      <w:r w:rsidRPr="00090BA0">
        <w:rPr>
          <w:rFonts w:eastAsia="仿宋_GB2312"/>
          <w:sz w:val="28"/>
          <w:szCs w:val="28"/>
        </w:rPr>
        <w:t>学术发展类项目</w:t>
      </w:r>
      <w:r w:rsidRPr="00090BA0">
        <w:rPr>
          <w:rFonts w:eastAsia="仿宋_GB2312" w:hint="eastAsia"/>
          <w:sz w:val="28"/>
          <w:szCs w:val="28"/>
        </w:rPr>
        <w:t>对促进所在培养单位的学生学业发展工作有积极意义，学风、班风优良，本科考研报考率、升学深造率较高；</w:t>
      </w:r>
    </w:p>
    <w:p w14:paraId="34ACBF51" w14:textId="77777777" w:rsidR="00DC5E67" w:rsidRPr="00090BA0" w:rsidRDefault="00DC5E67" w:rsidP="00090BA0">
      <w:pPr>
        <w:spacing w:line="540" w:lineRule="exact"/>
        <w:ind w:firstLine="709"/>
        <w:rPr>
          <w:rFonts w:eastAsia="仿宋_GB2312"/>
          <w:sz w:val="28"/>
          <w:szCs w:val="28"/>
        </w:rPr>
      </w:pPr>
      <w:r w:rsidRPr="00090BA0">
        <w:rPr>
          <w:rFonts w:eastAsia="仿宋_GB2312" w:hint="eastAsia"/>
          <w:sz w:val="28"/>
          <w:szCs w:val="28"/>
        </w:rPr>
        <w:t>综合素质</w:t>
      </w:r>
      <w:r w:rsidRPr="00090BA0">
        <w:rPr>
          <w:rFonts w:eastAsia="仿宋_GB2312"/>
          <w:sz w:val="28"/>
          <w:szCs w:val="28"/>
        </w:rPr>
        <w:t>培养类项目能够加强</w:t>
      </w:r>
      <w:r w:rsidRPr="00090BA0">
        <w:rPr>
          <w:rFonts w:eastAsia="仿宋_GB2312" w:hint="eastAsia"/>
          <w:sz w:val="28"/>
          <w:szCs w:val="28"/>
        </w:rPr>
        <w:t>对</w:t>
      </w:r>
      <w:r w:rsidRPr="00090BA0">
        <w:rPr>
          <w:rFonts w:eastAsia="仿宋_GB2312"/>
          <w:sz w:val="28"/>
          <w:szCs w:val="28"/>
        </w:rPr>
        <w:t>学生的人文关怀和心理疏导，</w:t>
      </w:r>
      <w:r w:rsidRPr="00090BA0">
        <w:rPr>
          <w:rFonts w:eastAsia="仿宋_GB2312" w:hint="eastAsia"/>
          <w:sz w:val="28"/>
          <w:szCs w:val="28"/>
        </w:rPr>
        <w:t>学生在思想道德涵养、审美体知教养、身心健康素养等方面有较为明显的提升，在学术科研、志愿服务、科技创新等方面表现优异。</w:t>
      </w:r>
    </w:p>
    <w:p w14:paraId="62345D44" w14:textId="77777777" w:rsidR="00A94088" w:rsidRPr="00090BA0" w:rsidRDefault="003E3E7E" w:rsidP="00090BA0">
      <w:pPr>
        <w:spacing w:line="540" w:lineRule="exact"/>
        <w:ind w:firstLine="709"/>
        <w:rPr>
          <w:rFonts w:eastAsia="仿宋_GB2312"/>
          <w:sz w:val="28"/>
          <w:szCs w:val="28"/>
        </w:rPr>
      </w:pPr>
      <w:r w:rsidRPr="00090BA0">
        <w:rPr>
          <w:rFonts w:eastAsia="仿宋_GB2312"/>
          <w:sz w:val="28"/>
          <w:szCs w:val="28"/>
        </w:rPr>
        <w:fldChar w:fldCharType="begin"/>
      </w:r>
      <w:r w:rsidR="00A94088" w:rsidRPr="00090BA0">
        <w:rPr>
          <w:rFonts w:eastAsia="仿宋_GB2312"/>
          <w:sz w:val="28"/>
          <w:szCs w:val="28"/>
        </w:rPr>
        <w:instrText xml:space="preserve"> = 3 \* GB3 </w:instrText>
      </w:r>
      <w:r w:rsidRPr="00090BA0">
        <w:rPr>
          <w:rFonts w:eastAsia="仿宋_GB2312"/>
          <w:sz w:val="28"/>
          <w:szCs w:val="28"/>
        </w:rPr>
        <w:fldChar w:fldCharType="separate"/>
      </w:r>
      <w:r w:rsidR="00A94088" w:rsidRPr="00090BA0">
        <w:rPr>
          <w:rFonts w:eastAsia="仿宋_GB2312" w:hint="eastAsia"/>
          <w:sz w:val="28"/>
          <w:szCs w:val="28"/>
        </w:rPr>
        <w:t>③</w:t>
      </w:r>
      <w:r w:rsidRPr="00090BA0">
        <w:rPr>
          <w:rFonts w:eastAsia="仿宋_GB2312"/>
          <w:sz w:val="28"/>
          <w:szCs w:val="28"/>
        </w:rPr>
        <w:fldChar w:fldCharType="end"/>
      </w:r>
      <w:r w:rsidR="00A94088" w:rsidRPr="00090BA0">
        <w:rPr>
          <w:rFonts w:eastAsia="仿宋_GB2312" w:hint="eastAsia"/>
          <w:sz w:val="28"/>
          <w:szCs w:val="28"/>
        </w:rPr>
        <w:t>项目社会反响良好，在学校学生工作中起到良好的示范作用，受到有关部门或组织的奖励，获得国家或省市领导的肯定，获得主流媒体的肯定报道。</w:t>
      </w:r>
    </w:p>
    <w:p w14:paraId="0DEAE78D" w14:textId="77777777" w:rsidR="001458C3" w:rsidRPr="00090BA0" w:rsidRDefault="001458C3" w:rsidP="00090BA0">
      <w:pPr>
        <w:spacing w:line="540" w:lineRule="exact"/>
        <w:ind w:firstLine="709"/>
        <w:rPr>
          <w:rFonts w:eastAsia="仿宋_GB2312"/>
          <w:sz w:val="28"/>
          <w:szCs w:val="28"/>
        </w:rPr>
      </w:pPr>
      <w:r w:rsidRPr="00090BA0">
        <w:rPr>
          <w:rFonts w:eastAsia="仿宋_GB2312" w:hint="eastAsia"/>
          <w:sz w:val="28"/>
          <w:szCs w:val="28"/>
        </w:rPr>
        <w:t>（</w:t>
      </w:r>
      <w:r w:rsidRPr="00090BA0">
        <w:rPr>
          <w:rFonts w:eastAsia="仿宋_GB2312" w:hint="eastAsia"/>
          <w:sz w:val="28"/>
          <w:szCs w:val="28"/>
        </w:rPr>
        <w:t>3</w:t>
      </w:r>
      <w:r w:rsidRPr="00090BA0">
        <w:rPr>
          <w:rFonts w:eastAsia="仿宋_GB2312" w:hint="eastAsia"/>
          <w:sz w:val="28"/>
          <w:szCs w:val="28"/>
        </w:rPr>
        <w:t>）</w:t>
      </w:r>
      <w:r w:rsidR="00EE3807" w:rsidRPr="00090BA0">
        <w:rPr>
          <w:rFonts w:eastAsia="仿宋_GB2312" w:hint="eastAsia"/>
          <w:sz w:val="28"/>
          <w:szCs w:val="28"/>
        </w:rPr>
        <w:t>满意度指标</w:t>
      </w:r>
    </w:p>
    <w:p w14:paraId="07C1CAA4" w14:textId="77777777" w:rsidR="00EE3807" w:rsidRPr="00090BA0" w:rsidRDefault="00EE3807" w:rsidP="00090BA0">
      <w:pPr>
        <w:spacing w:line="540" w:lineRule="exact"/>
        <w:ind w:firstLine="709"/>
        <w:rPr>
          <w:rFonts w:eastAsia="仿宋_GB2312"/>
          <w:sz w:val="28"/>
          <w:szCs w:val="28"/>
        </w:rPr>
      </w:pPr>
      <w:r w:rsidRPr="00090BA0">
        <w:rPr>
          <w:rFonts w:eastAsia="仿宋_GB2312" w:hint="eastAsia"/>
          <w:sz w:val="28"/>
          <w:szCs w:val="28"/>
        </w:rPr>
        <w:t>师生对教育活动的满意度超过</w:t>
      </w:r>
      <w:r w:rsidRPr="00090BA0">
        <w:rPr>
          <w:rFonts w:eastAsia="仿宋_GB2312" w:hint="eastAsia"/>
          <w:sz w:val="28"/>
          <w:szCs w:val="28"/>
        </w:rPr>
        <w:t>8</w:t>
      </w:r>
      <w:r w:rsidRPr="00090BA0">
        <w:rPr>
          <w:rFonts w:eastAsia="仿宋_GB2312"/>
          <w:sz w:val="28"/>
          <w:szCs w:val="28"/>
        </w:rPr>
        <w:t>0%</w:t>
      </w:r>
      <w:r w:rsidRPr="00090BA0">
        <w:rPr>
          <w:rFonts w:eastAsia="仿宋_GB2312" w:hint="eastAsia"/>
          <w:sz w:val="28"/>
          <w:szCs w:val="28"/>
        </w:rPr>
        <w:t>。</w:t>
      </w:r>
    </w:p>
    <w:p w14:paraId="3087B4D2" w14:textId="77777777" w:rsidR="00DC5E67" w:rsidRPr="00090BA0" w:rsidRDefault="00DC5E67" w:rsidP="00090BA0">
      <w:pPr>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（二）考核形式</w:t>
      </w:r>
    </w:p>
    <w:p w14:paraId="61309B74" w14:textId="690FD379" w:rsidR="00DC5E67" w:rsidRPr="00090BA0" w:rsidRDefault="00DC5E67" w:rsidP="00090BA0">
      <w:pPr>
        <w:spacing w:line="540" w:lineRule="exact"/>
        <w:ind w:firstLine="709"/>
        <w:rPr>
          <w:rFonts w:eastAsia="仿宋_GB2312"/>
          <w:sz w:val="28"/>
          <w:szCs w:val="28"/>
        </w:rPr>
      </w:pPr>
      <w:r w:rsidRPr="00090BA0">
        <w:rPr>
          <w:rFonts w:eastAsia="仿宋_GB2312" w:hint="eastAsia"/>
          <w:sz w:val="28"/>
          <w:szCs w:val="28"/>
        </w:rPr>
        <w:t>第二课堂重点发展项目的绩效评价实行以项目预算单位自评与</w:t>
      </w:r>
      <w:r w:rsidR="00886EAA" w:rsidRPr="00090BA0">
        <w:rPr>
          <w:rFonts w:eastAsia="仿宋_GB2312" w:hint="eastAsia"/>
          <w:sz w:val="28"/>
          <w:szCs w:val="28"/>
        </w:rPr>
        <w:t>业务主管部门</w:t>
      </w:r>
      <w:r w:rsidRPr="00090BA0">
        <w:rPr>
          <w:rFonts w:eastAsia="仿宋_GB2312" w:hint="eastAsia"/>
          <w:sz w:val="28"/>
          <w:szCs w:val="28"/>
        </w:rPr>
        <w:t>组织考评相结合的形式。</w:t>
      </w:r>
    </w:p>
    <w:p w14:paraId="20C88FB4" w14:textId="77777777" w:rsidR="00DC5E67" w:rsidRPr="00090BA0" w:rsidRDefault="00DC5E67" w:rsidP="00090BA0">
      <w:pPr>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（三）考核程序</w:t>
      </w:r>
    </w:p>
    <w:p w14:paraId="493DA8B5" w14:textId="1F30C6C4" w:rsidR="00DC5E67" w:rsidRPr="00090BA0" w:rsidRDefault="00DC5E67" w:rsidP="00090BA0">
      <w:pPr>
        <w:spacing w:line="540" w:lineRule="exact"/>
        <w:ind w:firstLine="709"/>
        <w:rPr>
          <w:rFonts w:eastAsia="仿宋_GB2312"/>
          <w:sz w:val="28"/>
          <w:szCs w:val="28"/>
        </w:rPr>
      </w:pPr>
      <w:r w:rsidRPr="00090BA0">
        <w:rPr>
          <w:rFonts w:eastAsia="仿宋_GB2312"/>
          <w:sz w:val="28"/>
          <w:szCs w:val="28"/>
        </w:rPr>
        <w:t>1.</w:t>
      </w:r>
      <w:r w:rsidRPr="00090BA0">
        <w:rPr>
          <w:rFonts w:eastAsia="仿宋_GB2312" w:hint="eastAsia"/>
          <w:sz w:val="28"/>
          <w:szCs w:val="28"/>
        </w:rPr>
        <w:t>项目预算单位对照预算使用情况和项目建设情况，对项目绩效指标进行自评打分，并向</w:t>
      </w:r>
      <w:r w:rsidR="00886EAA" w:rsidRPr="00090BA0">
        <w:rPr>
          <w:rFonts w:eastAsia="仿宋_GB2312" w:hint="eastAsia"/>
          <w:sz w:val="28"/>
          <w:szCs w:val="28"/>
        </w:rPr>
        <w:t>业务主管部门</w:t>
      </w:r>
      <w:r w:rsidRPr="00090BA0">
        <w:rPr>
          <w:rFonts w:eastAsia="仿宋_GB2312" w:hint="eastAsia"/>
          <w:sz w:val="28"/>
          <w:szCs w:val="28"/>
        </w:rPr>
        <w:t>提交项目年度建设报告、绩效评价结果和相关证明材料；</w:t>
      </w:r>
    </w:p>
    <w:p w14:paraId="5D7E0A0F" w14:textId="716F8690" w:rsidR="00DC5E67" w:rsidRPr="00090BA0" w:rsidRDefault="00DC5E67" w:rsidP="00090BA0">
      <w:pPr>
        <w:spacing w:line="540" w:lineRule="exact"/>
        <w:ind w:firstLine="709"/>
        <w:rPr>
          <w:rFonts w:eastAsia="仿宋_GB2312"/>
          <w:sz w:val="28"/>
          <w:szCs w:val="28"/>
        </w:rPr>
      </w:pPr>
      <w:r w:rsidRPr="00090BA0">
        <w:rPr>
          <w:rFonts w:eastAsia="仿宋_GB2312"/>
          <w:sz w:val="28"/>
          <w:szCs w:val="28"/>
        </w:rPr>
        <w:t>2.</w:t>
      </w:r>
      <w:r w:rsidR="00886EAA" w:rsidRPr="00090BA0">
        <w:rPr>
          <w:rFonts w:eastAsia="仿宋_GB2312" w:hint="eastAsia"/>
          <w:sz w:val="28"/>
          <w:szCs w:val="28"/>
        </w:rPr>
        <w:t>业务主管部门</w:t>
      </w:r>
      <w:r w:rsidRPr="00090BA0">
        <w:rPr>
          <w:rFonts w:eastAsia="仿宋_GB2312" w:hint="eastAsia"/>
          <w:sz w:val="28"/>
          <w:szCs w:val="28"/>
        </w:rPr>
        <w:t>可以采取现场督查活动开展情况、组织专家评审项目结项报告材料、对参与师生进行满意度调查等方式进行检查或抽查，结合院系自评结果，</w:t>
      </w:r>
      <w:r w:rsidR="00886EAA" w:rsidRPr="00090BA0">
        <w:rPr>
          <w:rFonts w:eastAsia="仿宋_GB2312" w:hint="eastAsia"/>
          <w:sz w:val="28"/>
          <w:szCs w:val="28"/>
        </w:rPr>
        <w:t>业务主管部门</w:t>
      </w:r>
      <w:r w:rsidRPr="00090BA0">
        <w:rPr>
          <w:rFonts w:eastAsia="仿宋_GB2312" w:hint="eastAsia"/>
          <w:sz w:val="28"/>
          <w:szCs w:val="28"/>
        </w:rPr>
        <w:t>形成绩效评价结果并对项目进行评定等级；</w:t>
      </w:r>
    </w:p>
    <w:p w14:paraId="4754C747" w14:textId="5E8A2AE9" w:rsidR="00DC5E67" w:rsidRPr="00090BA0" w:rsidRDefault="00DC5E67" w:rsidP="00090BA0">
      <w:pPr>
        <w:spacing w:line="540" w:lineRule="exact"/>
        <w:ind w:firstLine="709"/>
        <w:rPr>
          <w:rFonts w:eastAsia="仿宋_GB2312"/>
          <w:sz w:val="28"/>
          <w:szCs w:val="28"/>
        </w:rPr>
      </w:pPr>
      <w:r w:rsidRPr="00090BA0">
        <w:rPr>
          <w:rFonts w:eastAsia="仿宋_GB2312"/>
          <w:sz w:val="28"/>
          <w:szCs w:val="28"/>
        </w:rPr>
        <w:lastRenderedPageBreak/>
        <w:t>3.</w:t>
      </w:r>
      <w:r w:rsidR="00886EAA" w:rsidRPr="00090BA0">
        <w:rPr>
          <w:rFonts w:eastAsia="仿宋_GB2312" w:hint="eastAsia"/>
          <w:sz w:val="28"/>
          <w:szCs w:val="28"/>
        </w:rPr>
        <w:t>业务主管部门</w:t>
      </w:r>
      <w:r w:rsidRPr="00090BA0">
        <w:rPr>
          <w:rFonts w:eastAsia="仿宋_GB2312" w:hint="eastAsia"/>
          <w:sz w:val="28"/>
          <w:szCs w:val="28"/>
        </w:rPr>
        <w:t>形成考核报告提交学校预算管理部门。</w:t>
      </w:r>
    </w:p>
    <w:p w14:paraId="1A6DC2DD" w14:textId="77777777" w:rsidR="00DC5E67" w:rsidRPr="00090BA0" w:rsidRDefault="00DC5E67" w:rsidP="00090BA0">
      <w:pPr>
        <w:adjustRightInd w:val="0"/>
        <w:snapToGrid w:val="0"/>
        <w:spacing w:line="540" w:lineRule="exact"/>
        <w:ind w:firstLineChars="200" w:firstLine="560"/>
        <w:outlineLvl w:val="1"/>
        <w:rPr>
          <w:rFonts w:ascii="楷体_GB2312" w:eastAsia="楷体_GB2312" w:hAnsi="黑体"/>
          <w:sz w:val="28"/>
          <w:szCs w:val="28"/>
        </w:rPr>
      </w:pPr>
      <w:r w:rsidRPr="00090BA0">
        <w:rPr>
          <w:rFonts w:ascii="楷体_GB2312" w:eastAsia="楷体_GB2312" w:hAnsi="黑体" w:hint="eastAsia"/>
          <w:sz w:val="28"/>
          <w:szCs w:val="28"/>
        </w:rPr>
        <w:t>（四）考核结果应用</w:t>
      </w:r>
    </w:p>
    <w:p w14:paraId="7FD96A7A" w14:textId="77777777" w:rsidR="00DC5E67" w:rsidRPr="00090BA0" w:rsidRDefault="00DC5E67" w:rsidP="00090BA0">
      <w:pPr>
        <w:spacing w:line="540" w:lineRule="exact"/>
        <w:ind w:firstLine="709"/>
        <w:rPr>
          <w:rFonts w:eastAsia="仿宋_GB2312"/>
          <w:sz w:val="28"/>
          <w:szCs w:val="28"/>
        </w:rPr>
      </w:pPr>
      <w:r w:rsidRPr="00090BA0">
        <w:rPr>
          <w:rFonts w:eastAsia="仿宋_GB2312"/>
          <w:sz w:val="28"/>
          <w:szCs w:val="28"/>
        </w:rPr>
        <w:t>1</w:t>
      </w:r>
      <w:r w:rsidRPr="00090BA0">
        <w:rPr>
          <w:rFonts w:eastAsia="仿宋_GB2312" w:hint="eastAsia"/>
          <w:sz w:val="28"/>
          <w:szCs w:val="28"/>
        </w:rPr>
        <w:t>．绩效评价结果将作为单位以后年度预算安排的重要参考依据；</w:t>
      </w:r>
    </w:p>
    <w:p w14:paraId="52D6D47D" w14:textId="77777777" w:rsidR="00DC5E67" w:rsidRPr="00090BA0" w:rsidRDefault="00DC5E67" w:rsidP="00090BA0">
      <w:pPr>
        <w:spacing w:line="540" w:lineRule="exact"/>
        <w:ind w:firstLine="709"/>
        <w:rPr>
          <w:rFonts w:eastAsia="仿宋_GB2312"/>
          <w:sz w:val="28"/>
          <w:szCs w:val="28"/>
        </w:rPr>
      </w:pPr>
      <w:r w:rsidRPr="00090BA0">
        <w:rPr>
          <w:rFonts w:eastAsia="仿宋_GB2312"/>
          <w:sz w:val="28"/>
          <w:szCs w:val="28"/>
        </w:rPr>
        <w:t>2</w:t>
      </w:r>
      <w:r w:rsidRPr="00090BA0">
        <w:rPr>
          <w:rFonts w:eastAsia="仿宋_GB2312" w:hint="eastAsia"/>
          <w:sz w:val="28"/>
          <w:szCs w:val="28"/>
        </w:rPr>
        <w:t>．考核工作应真实反映各申报单位上一年度项目开展的真实情况。对弄虚作假、填报数据严重失实的单位和个人，学校将给予通报批评等处理；</w:t>
      </w:r>
    </w:p>
    <w:p w14:paraId="16A29727" w14:textId="77777777" w:rsidR="00DC5E67" w:rsidRPr="00090BA0" w:rsidRDefault="00DC5E67" w:rsidP="00090BA0">
      <w:pPr>
        <w:spacing w:line="540" w:lineRule="exact"/>
        <w:ind w:firstLine="709"/>
        <w:rPr>
          <w:rFonts w:eastAsia="仿宋_GB2312"/>
          <w:sz w:val="28"/>
          <w:szCs w:val="28"/>
        </w:rPr>
      </w:pPr>
      <w:r w:rsidRPr="00090BA0">
        <w:rPr>
          <w:rFonts w:eastAsia="仿宋_GB2312"/>
          <w:sz w:val="28"/>
          <w:szCs w:val="28"/>
        </w:rPr>
        <w:t>3</w:t>
      </w:r>
      <w:r w:rsidRPr="00090BA0">
        <w:rPr>
          <w:rFonts w:eastAsia="仿宋_GB2312" w:hint="eastAsia"/>
          <w:sz w:val="28"/>
          <w:szCs w:val="28"/>
        </w:rPr>
        <w:t>．对连续两年绩效考核不合格的单位，取消项目申报资格；</w:t>
      </w:r>
    </w:p>
    <w:p w14:paraId="768D818A" w14:textId="77777777" w:rsidR="00DC5E67" w:rsidRPr="00090BA0" w:rsidRDefault="00DC5E67" w:rsidP="00090BA0">
      <w:pPr>
        <w:spacing w:line="540" w:lineRule="exact"/>
        <w:ind w:firstLine="709"/>
        <w:rPr>
          <w:rFonts w:eastAsia="仿宋_GB2312"/>
          <w:sz w:val="28"/>
          <w:szCs w:val="28"/>
        </w:rPr>
      </w:pPr>
      <w:r w:rsidRPr="00090BA0">
        <w:rPr>
          <w:rFonts w:eastAsia="仿宋_GB2312"/>
          <w:sz w:val="28"/>
          <w:szCs w:val="28"/>
        </w:rPr>
        <w:t>4</w:t>
      </w:r>
      <w:r w:rsidRPr="00090BA0">
        <w:rPr>
          <w:rFonts w:eastAsia="仿宋_GB2312" w:hint="eastAsia"/>
          <w:sz w:val="28"/>
          <w:szCs w:val="28"/>
        </w:rPr>
        <w:t>．对绩效考核为优秀的项目予以奖励，奖励办法另行制定。</w:t>
      </w:r>
    </w:p>
    <w:p w14:paraId="2DAF8B30" w14:textId="77777777" w:rsidR="00DC5E67" w:rsidRPr="00090BA0" w:rsidRDefault="00DC5E67" w:rsidP="00090BA0">
      <w:pPr>
        <w:pStyle w:val="a3"/>
        <w:adjustRightInd w:val="0"/>
        <w:snapToGrid w:val="0"/>
        <w:spacing w:line="540" w:lineRule="exact"/>
        <w:ind w:firstLine="560"/>
        <w:outlineLvl w:val="0"/>
        <w:rPr>
          <w:rFonts w:ascii="黑体" w:eastAsia="黑体" w:hAnsi="黑体" w:cs="Times New Roman"/>
          <w:sz w:val="28"/>
          <w:szCs w:val="28"/>
        </w:rPr>
      </w:pPr>
      <w:r w:rsidRPr="00090BA0">
        <w:rPr>
          <w:rFonts w:ascii="黑体" w:eastAsia="黑体" w:hAnsi="黑体" w:cs="Times New Roman" w:hint="eastAsia"/>
          <w:sz w:val="28"/>
          <w:szCs w:val="28"/>
        </w:rPr>
        <w:t>六、问责条款</w:t>
      </w:r>
    </w:p>
    <w:p w14:paraId="427B743F" w14:textId="77777777" w:rsidR="00DC5E67" w:rsidRPr="00090BA0" w:rsidRDefault="00DC5E67" w:rsidP="00090BA0">
      <w:pPr>
        <w:spacing w:line="540" w:lineRule="exact"/>
        <w:ind w:firstLine="709"/>
        <w:rPr>
          <w:rFonts w:eastAsia="仿宋_GB2312"/>
          <w:sz w:val="28"/>
          <w:szCs w:val="28"/>
        </w:rPr>
      </w:pPr>
      <w:r w:rsidRPr="00090BA0">
        <w:rPr>
          <w:rFonts w:eastAsia="仿宋_GB2312" w:hint="eastAsia"/>
          <w:sz w:val="28"/>
          <w:szCs w:val="28"/>
        </w:rPr>
        <w:t>各预算单位是预算执行的责任主体，具体负责本单位的预算执行，并对执行结果负责。学校对执行进度慢、未达到绩效目标，或者经费使用超出规定范围等行为的单位负责人，可采取约谈、诫勉谈话、通报批评等手段问责。</w:t>
      </w:r>
    </w:p>
    <w:sectPr w:rsidR="00DC5E67" w:rsidRPr="00090BA0" w:rsidSect="008A26AD">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CC7B7" w14:textId="77777777" w:rsidR="00DE2E11" w:rsidRDefault="00DE2E11" w:rsidP="003F14FE">
      <w:r>
        <w:separator/>
      </w:r>
    </w:p>
  </w:endnote>
  <w:endnote w:type="continuationSeparator" w:id="0">
    <w:p w14:paraId="27123ED7" w14:textId="77777777" w:rsidR="00DE2E11" w:rsidRDefault="00DE2E11" w:rsidP="003F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A768D" w14:textId="77777777" w:rsidR="00DE2E11" w:rsidRDefault="00DE2E11" w:rsidP="003F14FE">
      <w:r>
        <w:separator/>
      </w:r>
    </w:p>
  </w:footnote>
  <w:footnote w:type="continuationSeparator" w:id="0">
    <w:p w14:paraId="79964485" w14:textId="77777777" w:rsidR="00DE2E11" w:rsidRDefault="00DE2E11" w:rsidP="003F1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D4383"/>
    <w:multiLevelType w:val="hybridMultilevel"/>
    <w:tmpl w:val="136A166C"/>
    <w:lvl w:ilvl="0" w:tplc="D3B46062">
      <w:start w:val="1"/>
      <w:numFmt w:val="decimal"/>
      <w:lvlText w:val="%1."/>
      <w:lvlJc w:val="left"/>
      <w:pPr>
        <w:ind w:left="1000" w:hanging="360"/>
      </w:pPr>
      <w:rPr>
        <w:rFonts w:cs="Times New Roman"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4A206865"/>
    <w:multiLevelType w:val="hybridMultilevel"/>
    <w:tmpl w:val="F6BE8C2C"/>
    <w:lvl w:ilvl="0" w:tplc="4E42BB38">
      <w:start w:val="1"/>
      <w:numFmt w:val="japaneseCounting"/>
      <w:lvlText w:val="（%1）"/>
      <w:lvlJc w:val="left"/>
      <w:pPr>
        <w:ind w:left="1875" w:hanging="144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E1C"/>
    <w:rsid w:val="00014DE0"/>
    <w:rsid w:val="00041695"/>
    <w:rsid w:val="00057CDD"/>
    <w:rsid w:val="00064189"/>
    <w:rsid w:val="00090BA0"/>
    <w:rsid w:val="000A13DC"/>
    <w:rsid w:val="00134644"/>
    <w:rsid w:val="00137E2A"/>
    <w:rsid w:val="00140688"/>
    <w:rsid w:val="001458C3"/>
    <w:rsid w:val="00165748"/>
    <w:rsid w:val="001864B7"/>
    <w:rsid w:val="001B5E99"/>
    <w:rsid w:val="001C6B25"/>
    <w:rsid w:val="001E7E77"/>
    <w:rsid w:val="002E231E"/>
    <w:rsid w:val="00306FC0"/>
    <w:rsid w:val="00326E1D"/>
    <w:rsid w:val="00386E32"/>
    <w:rsid w:val="003B490B"/>
    <w:rsid w:val="003E3E7E"/>
    <w:rsid w:val="003E6AC6"/>
    <w:rsid w:val="003E736A"/>
    <w:rsid w:val="003F14FE"/>
    <w:rsid w:val="004A2B1F"/>
    <w:rsid w:val="004E3FDD"/>
    <w:rsid w:val="00542C42"/>
    <w:rsid w:val="005A6367"/>
    <w:rsid w:val="00611AF9"/>
    <w:rsid w:val="00661A3A"/>
    <w:rsid w:val="007C56BF"/>
    <w:rsid w:val="0081781A"/>
    <w:rsid w:val="00825D4E"/>
    <w:rsid w:val="00886EAA"/>
    <w:rsid w:val="008A26AD"/>
    <w:rsid w:val="00921489"/>
    <w:rsid w:val="009276A6"/>
    <w:rsid w:val="00937644"/>
    <w:rsid w:val="00987E17"/>
    <w:rsid w:val="009A38E0"/>
    <w:rsid w:val="00A31614"/>
    <w:rsid w:val="00A70102"/>
    <w:rsid w:val="00A7158F"/>
    <w:rsid w:val="00A918DA"/>
    <w:rsid w:val="00A94088"/>
    <w:rsid w:val="00BD048B"/>
    <w:rsid w:val="00BE6BF7"/>
    <w:rsid w:val="00C3114B"/>
    <w:rsid w:val="00CD7AC2"/>
    <w:rsid w:val="00CE2A04"/>
    <w:rsid w:val="00CE5F5A"/>
    <w:rsid w:val="00CF7439"/>
    <w:rsid w:val="00D302CD"/>
    <w:rsid w:val="00DC0D6F"/>
    <w:rsid w:val="00DC5E67"/>
    <w:rsid w:val="00DD5433"/>
    <w:rsid w:val="00DE2E11"/>
    <w:rsid w:val="00DF1EE3"/>
    <w:rsid w:val="00DF51DB"/>
    <w:rsid w:val="00E42120"/>
    <w:rsid w:val="00E64702"/>
    <w:rsid w:val="00E9046C"/>
    <w:rsid w:val="00E92EE4"/>
    <w:rsid w:val="00EE3807"/>
    <w:rsid w:val="00F07A0F"/>
    <w:rsid w:val="00F3013E"/>
    <w:rsid w:val="00F504BF"/>
    <w:rsid w:val="00F723A6"/>
    <w:rsid w:val="00FB4E1C"/>
    <w:rsid w:val="00FD04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BAD4B"/>
  <w15:docId w15:val="{88AA6405-F1D5-435C-B363-55712B7A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1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4E1C"/>
    <w:pPr>
      <w:ind w:firstLineChars="200" w:firstLine="420"/>
    </w:pPr>
    <w:rPr>
      <w:rFonts w:asciiTheme="minorHAnsi" w:eastAsiaTheme="minorEastAsia" w:hAnsiTheme="minorHAnsi" w:cstheme="minorBidi"/>
      <w:szCs w:val="22"/>
    </w:rPr>
  </w:style>
  <w:style w:type="paragraph" w:styleId="a4">
    <w:name w:val="header"/>
    <w:basedOn w:val="a"/>
    <w:link w:val="a5"/>
    <w:uiPriority w:val="99"/>
    <w:unhideWhenUsed/>
    <w:rsid w:val="003F14F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F14FE"/>
    <w:rPr>
      <w:rFonts w:ascii="Times New Roman" w:eastAsia="宋体" w:hAnsi="Times New Roman" w:cs="Times New Roman"/>
      <w:sz w:val="18"/>
      <w:szCs w:val="18"/>
    </w:rPr>
  </w:style>
  <w:style w:type="paragraph" w:styleId="a6">
    <w:name w:val="footer"/>
    <w:basedOn w:val="a"/>
    <w:link w:val="a7"/>
    <w:uiPriority w:val="99"/>
    <w:unhideWhenUsed/>
    <w:rsid w:val="003F14FE"/>
    <w:pPr>
      <w:tabs>
        <w:tab w:val="center" w:pos="4153"/>
        <w:tab w:val="right" w:pos="8306"/>
      </w:tabs>
      <w:snapToGrid w:val="0"/>
      <w:jc w:val="left"/>
    </w:pPr>
    <w:rPr>
      <w:sz w:val="18"/>
      <w:szCs w:val="18"/>
    </w:rPr>
  </w:style>
  <w:style w:type="character" w:customStyle="1" w:styleId="a7">
    <w:name w:val="页脚 字符"/>
    <w:basedOn w:val="a0"/>
    <w:link w:val="a6"/>
    <w:uiPriority w:val="99"/>
    <w:rsid w:val="003F14FE"/>
    <w:rPr>
      <w:rFonts w:ascii="Times New Roman" w:eastAsia="宋体" w:hAnsi="Times New Roman" w:cs="Times New Roman"/>
      <w:sz w:val="18"/>
      <w:szCs w:val="18"/>
    </w:rPr>
  </w:style>
  <w:style w:type="paragraph" w:styleId="a8">
    <w:name w:val="Balloon Text"/>
    <w:basedOn w:val="a"/>
    <w:link w:val="a9"/>
    <w:uiPriority w:val="99"/>
    <w:semiHidden/>
    <w:unhideWhenUsed/>
    <w:rsid w:val="003F14FE"/>
    <w:rPr>
      <w:sz w:val="18"/>
      <w:szCs w:val="18"/>
    </w:rPr>
  </w:style>
  <w:style w:type="character" w:customStyle="1" w:styleId="a9">
    <w:name w:val="批注框文本 字符"/>
    <w:basedOn w:val="a0"/>
    <w:link w:val="a8"/>
    <w:uiPriority w:val="99"/>
    <w:semiHidden/>
    <w:rsid w:val="003F14FE"/>
    <w:rPr>
      <w:rFonts w:ascii="Times New Roman" w:eastAsia="宋体" w:hAnsi="Times New Roman" w:cs="Times New Roman"/>
      <w:sz w:val="18"/>
      <w:szCs w:val="18"/>
    </w:rPr>
  </w:style>
  <w:style w:type="paragraph" w:styleId="aa">
    <w:name w:val="Revision"/>
    <w:hidden/>
    <w:uiPriority w:val="99"/>
    <w:semiHidden/>
    <w:rsid w:val="00E42120"/>
    <w:rPr>
      <w:rFonts w:ascii="Times New Roman" w:eastAsia="宋体" w:hAnsi="Times New Roman" w:cs="Times New Roman"/>
      <w:szCs w:val="21"/>
    </w:rPr>
  </w:style>
  <w:style w:type="character" w:styleId="ab">
    <w:name w:val="annotation reference"/>
    <w:basedOn w:val="a0"/>
    <w:uiPriority w:val="99"/>
    <w:semiHidden/>
    <w:unhideWhenUsed/>
    <w:rsid w:val="00F723A6"/>
    <w:rPr>
      <w:sz w:val="21"/>
      <w:szCs w:val="21"/>
    </w:rPr>
  </w:style>
  <w:style w:type="paragraph" w:styleId="ac">
    <w:name w:val="annotation text"/>
    <w:basedOn w:val="a"/>
    <w:link w:val="ad"/>
    <w:uiPriority w:val="99"/>
    <w:semiHidden/>
    <w:unhideWhenUsed/>
    <w:rsid w:val="00F723A6"/>
    <w:pPr>
      <w:jc w:val="left"/>
    </w:pPr>
  </w:style>
  <w:style w:type="character" w:customStyle="1" w:styleId="ad">
    <w:name w:val="批注文字 字符"/>
    <w:basedOn w:val="a0"/>
    <w:link w:val="ac"/>
    <w:uiPriority w:val="99"/>
    <w:semiHidden/>
    <w:rsid w:val="00F723A6"/>
    <w:rPr>
      <w:rFonts w:ascii="Times New Roman" w:eastAsia="宋体" w:hAnsi="Times New Roman" w:cs="Times New Roman"/>
      <w:szCs w:val="21"/>
    </w:rPr>
  </w:style>
  <w:style w:type="paragraph" w:styleId="ae">
    <w:name w:val="annotation subject"/>
    <w:basedOn w:val="ac"/>
    <w:next w:val="ac"/>
    <w:link w:val="af"/>
    <w:uiPriority w:val="99"/>
    <w:semiHidden/>
    <w:unhideWhenUsed/>
    <w:rsid w:val="00F723A6"/>
    <w:rPr>
      <w:b/>
      <w:bCs/>
    </w:rPr>
  </w:style>
  <w:style w:type="character" w:customStyle="1" w:styleId="af">
    <w:name w:val="批注主题 字符"/>
    <w:basedOn w:val="ad"/>
    <w:link w:val="ae"/>
    <w:uiPriority w:val="99"/>
    <w:semiHidden/>
    <w:rsid w:val="00F723A6"/>
    <w:rPr>
      <w:rFonts w:ascii="Times New Roman" w:eastAsia="宋体" w:hAnsi="Times New Roman" w:cs="Times New Roman"/>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91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7</Pages>
  <Words>545</Words>
  <Characters>3107</Characters>
  <Application>Microsoft Office Word</Application>
  <DocSecurity>0</DocSecurity>
  <Lines>25</Lines>
  <Paragraphs>7</Paragraphs>
  <ScaleCrop>false</ScaleCrop>
  <Company>MS</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YuLu</cp:lastModifiedBy>
  <cp:revision>14</cp:revision>
  <cp:lastPrinted>2019-04-26T09:19:00Z</cp:lastPrinted>
  <dcterms:created xsi:type="dcterms:W3CDTF">2019-05-17T10:44:00Z</dcterms:created>
  <dcterms:modified xsi:type="dcterms:W3CDTF">2019-05-24T03:37:00Z</dcterms:modified>
</cp:coreProperties>
</file>